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567" w:rsidRDefault="006438C6">
      <w:pPr>
        <w:pStyle w:val="Textkrper"/>
        <w:ind w:left="6012"/>
        <w:rPr>
          <w:rFonts w:ascii="Times New Roman"/>
        </w:rPr>
      </w:pPr>
      <w:bookmarkStart w:id="0" w:name="_GoBack"/>
      <w:bookmarkEnd w:id="0"/>
      <w:r>
        <w:rPr>
          <w:rFonts w:ascii="Times New Roman"/>
          <w:noProof/>
          <w:lang w:val="de-DE" w:eastAsia="de-DE"/>
        </w:rPr>
        <w:drawing>
          <wp:inline distT="0" distB="0" distL="0" distR="0">
            <wp:extent cx="2044220" cy="56435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44220" cy="564356"/>
                    </a:xfrm>
                    <a:prstGeom prst="rect">
                      <a:avLst/>
                    </a:prstGeom>
                  </pic:spPr>
                </pic:pic>
              </a:graphicData>
            </a:graphic>
          </wp:inline>
        </w:drawing>
      </w:r>
    </w:p>
    <w:p w:rsidR="00AE2567" w:rsidRDefault="00AE2567">
      <w:pPr>
        <w:pStyle w:val="Textkrper"/>
        <w:rPr>
          <w:rFonts w:ascii="Times New Roman"/>
        </w:rPr>
      </w:pPr>
    </w:p>
    <w:p w:rsidR="00AE2567" w:rsidRDefault="006438C6">
      <w:pPr>
        <w:pStyle w:val="Titel"/>
      </w:pPr>
      <w:bookmarkStart w:id="1" w:name="Curriculum_für_das_Joint-Masterstudium_U"/>
      <w:bookmarkEnd w:id="1"/>
      <w:r>
        <w:t>Curriculum for the joint master’s programme in Urban Studies (2019 version)</w:t>
      </w:r>
    </w:p>
    <w:p w:rsidR="00AE2567" w:rsidRDefault="00906417">
      <w:pPr>
        <w:pStyle w:val="Textkrper"/>
        <w:spacing w:before="10"/>
        <w:rPr>
          <w:rFonts w:ascii="Arial"/>
          <w:b/>
          <w:sz w:val="8"/>
        </w:rPr>
      </w:pPr>
      <w:r>
        <w:rPr>
          <w:noProof/>
          <w:lang w:val="de-DE" w:eastAsia="de-DE"/>
        </w:rPr>
        <mc:AlternateContent>
          <mc:Choice Requires="wps">
            <w:drawing>
              <wp:anchor distT="0" distB="0" distL="0" distR="0" simplePos="0" relativeHeight="251657728" behindDoc="1" locked="0" layoutInCell="1" allowOverlap="1">
                <wp:simplePos x="0" y="0"/>
                <wp:positionH relativeFrom="page">
                  <wp:posOffset>829310</wp:posOffset>
                </wp:positionH>
                <wp:positionV relativeFrom="paragraph">
                  <wp:posOffset>83185</wp:posOffset>
                </wp:positionV>
                <wp:extent cx="5902960" cy="1099185"/>
                <wp:effectExtent l="0" t="0" r="0" b="0"/>
                <wp:wrapTopAndBottom/>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0991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38C6" w:rsidRDefault="006438C6">
                            <w:pPr>
                              <w:pStyle w:val="Textkrper"/>
                              <w:spacing w:before="32"/>
                              <w:ind w:left="107"/>
                            </w:pPr>
                            <w:r>
                              <w:t>Version: August 2022</w:t>
                            </w:r>
                          </w:p>
                          <w:p w:rsidR="006438C6" w:rsidRDefault="006438C6">
                            <w:pPr>
                              <w:pStyle w:val="Textkrper"/>
                              <w:spacing w:before="3"/>
                              <w:rPr>
                                <w:sz w:val="22"/>
                              </w:rPr>
                            </w:pPr>
                          </w:p>
                          <w:p w:rsidR="006438C6" w:rsidRDefault="006438C6">
                            <w:pPr>
                              <w:pStyle w:val="Textkrper"/>
                              <w:ind w:left="107"/>
                            </w:pPr>
                            <w:r>
                              <w:t>University Gazette 2002 Universities Act as of 24 June 2019, 28th edition, number 233</w:t>
                            </w:r>
                          </w:p>
                          <w:p w:rsidR="006438C6" w:rsidRDefault="006438C6">
                            <w:pPr>
                              <w:pStyle w:val="Textkrper"/>
                              <w:spacing w:before="13"/>
                              <w:ind w:left="107"/>
                            </w:pPr>
                            <w:r>
                              <w:t>Curriculum amendment: University Gazette 2002 Universities Act as of 26 March 2021, 25th edition, number 97</w:t>
                            </w:r>
                          </w:p>
                          <w:p w:rsidR="006438C6" w:rsidRDefault="006438C6">
                            <w:pPr>
                              <w:pStyle w:val="Textkrper"/>
                              <w:spacing w:before="13"/>
                              <w:ind w:left="107"/>
                            </w:pPr>
                            <w:r>
                              <w:t>First (minor) amendment: University Gazette 2002 Universities Act as of 27 June 2022, 45th edition, number 343</w:t>
                            </w:r>
                          </w:p>
                          <w:p w:rsidR="006438C6" w:rsidRDefault="006438C6">
                            <w:pPr>
                              <w:pStyle w:val="Textkrper"/>
                              <w:spacing w:before="5"/>
                              <w:rPr>
                                <w:sz w:val="22"/>
                              </w:rPr>
                            </w:pPr>
                          </w:p>
                          <w:p w:rsidR="006438C6" w:rsidRDefault="006438C6">
                            <w:pPr>
                              <w:pStyle w:val="Textkrper"/>
                              <w:ind w:left="107"/>
                            </w:pPr>
                            <w:r>
                              <w:t>Only the texts published in the University Gazette of the University of Vienna are legally binding.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65.3pt;margin-top:6.55pt;width:464.8pt;height:86.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" filled="f" strokeweight=".48pt">
                <v:textbox inset="0,0,0,0">
                  <w:txbxContent>
                    <w:p w:rsidR="006438C6" w:rsidRDefault="006438C6">
                      <w:pPr>
                        <w:pStyle w:val="Textkrper"/>
                        <w:spacing w:before="32"/>
                        <w:ind w:left="107"/>
                      </w:pPr>
                      <w:r>
                        <w:t>Version: August 2022</w:t>
                      </w:r>
                    </w:p>
                    <w:p w:rsidR="006438C6" w:rsidRDefault="006438C6">
                      <w:pPr>
                        <w:pStyle w:val="Textkrper"/>
                        <w:spacing w:before="3"/>
                        <w:rPr>
                          <w:sz w:val="22"/>
                        </w:rPr>
                      </w:pPr>
                    </w:p>
                    <w:p w:rsidR="006438C6" w:rsidRDefault="006438C6">
                      <w:pPr>
                        <w:pStyle w:val="Textkrper"/>
                        <w:ind w:left="107"/>
                      </w:pPr>
                      <w:r>
                        <w:t>University Gazette 2002 Universities Act as of 24 June 2019, 28th edition, number 233</w:t>
                      </w:r>
                    </w:p>
                    <w:p w:rsidR="006438C6" w:rsidRDefault="006438C6">
                      <w:pPr>
                        <w:pStyle w:val="Textkrper"/>
                        <w:spacing w:before="13"/>
                        <w:ind w:left="107"/>
                      </w:pPr>
                      <w:r>
                        <w:t>Curriculum amendment: University Gazette 2002 Universities Act as of 26 March 2021, 25th edition, number 97</w:t>
                      </w:r>
                    </w:p>
                    <w:p w:rsidR="006438C6" w:rsidRDefault="006438C6">
                      <w:pPr>
                        <w:pStyle w:val="Textkrper"/>
                        <w:spacing w:before="13"/>
                        <w:ind w:left="107"/>
                      </w:pPr>
                      <w:r>
                        <w:t>First (minor) amendment: University Gazette 2002 Universities Act as of 27 June 2022, 45th edition, number 343</w:t>
                      </w:r>
                    </w:p>
                    <w:p w:rsidR="006438C6" w:rsidRDefault="006438C6">
                      <w:pPr>
                        <w:pStyle w:val="Textkrper"/>
                        <w:spacing w:before="5"/>
                        <w:rPr>
                          <w:sz w:val="22"/>
                        </w:rPr>
                      </w:pPr>
                    </w:p>
                    <w:p w:rsidR="006438C6" w:rsidRDefault="006438C6">
                      <w:pPr>
                        <w:pStyle w:val="Textkrper"/>
                        <w:ind w:left="107"/>
                      </w:pPr>
                      <w:r>
                        <w:t>Only the texts published in the University Gazette of the University of Vienna are legally binding.</w:t>
                      </w:r>
                    </w:p>
                  </w:txbxContent>
                </v:textbox>
                <w10:wrap type="topAndBottom" anchorx="page"/>
              </v:shape>
            </w:pict>
          </mc:Fallback>
        </mc:AlternateContent>
      </w:r>
    </w:p>
    <w:p w:rsidR="00AE2567" w:rsidRDefault="00AE2567">
      <w:pPr>
        <w:pStyle w:val="Textkrper"/>
        <w:rPr>
          <w:rFonts w:ascii="Arial"/>
          <w:b/>
          <w:sz w:val="13"/>
        </w:rPr>
      </w:pPr>
    </w:p>
    <w:p w:rsidR="00AE2567" w:rsidRDefault="006438C6">
      <w:pPr>
        <w:pStyle w:val="berschrift1"/>
        <w:spacing w:before="92"/>
      </w:pPr>
      <w:r>
        <w:t>§ 1 Objectives and qualification profile</w:t>
      </w:r>
    </w:p>
    <w:p w:rsidR="00AE2567" w:rsidRDefault="006438C6">
      <w:pPr>
        <w:pStyle w:val="Listenabsatz"/>
        <w:numPr>
          <w:ilvl w:val="0"/>
          <w:numId w:val="16"/>
        </w:numPr>
        <w:tabs>
          <w:tab w:val="left" w:pos="502"/>
        </w:tabs>
        <w:spacing w:before="230"/>
        <w:ind w:right="237" w:firstLine="0"/>
        <w:rPr>
          <w:sz w:val="20"/>
        </w:rPr>
      </w:pPr>
      <w:r>
        <w:rPr>
          <w:sz w:val="20"/>
        </w:rPr>
        <w:t>The objective of the joint master's programme in Urban Studies at the University of Vienna is that students acquire the knowledge, skills and competences in urban studies from the perspectives of social sciences, economics and cultural studies they need for a later employment in related professional fields (urban planning, social planning, project management, political consulting, cultural and science journalism, research and others) and that prepare them for a subsequent doctoral programme.</w:t>
      </w:r>
    </w:p>
    <w:p w:rsidR="00AE2567" w:rsidRDefault="00AE2567">
      <w:pPr>
        <w:pStyle w:val="Textkrper"/>
        <w:spacing w:before="1"/>
        <w:rPr>
          <w:sz w:val="21"/>
        </w:rPr>
      </w:pPr>
    </w:p>
    <w:p w:rsidR="00AE2567" w:rsidRDefault="006438C6">
      <w:pPr>
        <w:pStyle w:val="Listenabsatz"/>
        <w:numPr>
          <w:ilvl w:val="0"/>
          <w:numId w:val="16"/>
        </w:numPr>
        <w:tabs>
          <w:tab w:val="left" w:pos="528"/>
        </w:tabs>
        <w:spacing w:line="254" w:lineRule="auto"/>
        <w:ind w:right="379" w:firstLine="0"/>
        <w:rPr>
          <w:sz w:val="20"/>
        </w:rPr>
      </w:pPr>
      <w:r>
        <w:rPr>
          <w:sz w:val="20"/>
        </w:rPr>
        <w:t>Graduates of the master's programme in Urban Studies of the University of Vienna are qualified beyond a bachelor's programme</w:t>
      </w:r>
    </w:p>
    <w:p w:rsidR="00AE2567" w:rsidRDefault="006438C6">
      <w:pPr>
        <w:pStyle w:val="Listenabsatz"/>
        <w:numPr>
          <w:ilvl w:val="1"/>
          <w:numId w:val="16"/>
        </w:numPr>
        <w:tabs>
          <w:tab w:val="left" w:pos="501"/>
          <w:tab w:val="left" w:pos="502"/>
        </w:tabs>
        <w:spacing w:line="254" w:lineRule="auto"/>
        <w:ind w:right="346"/>
        <w:rPr>
          <w:sz w:val="20"/>
        </w:rPr>
      </w:pPr>
      <w:r>
        <w:rPr>
          <w:sz w:val="20"/>
        </w:rPr>
        <w:t>to analyse urban societies and spaces in Europe using subject-specific and advanced knowledge of theories and methods;</w:t>
      </w:r>
    </w:p>
    <w:p w:rsidR="00AE2567" w:rsidRDefault="006438C6">
      <w:pPr>
        <w:pStyle w:val="Listenabsatz"/>
        <w:numPr>
          <w:ilvl w:val="1"/>
          <w:numId w:val="16"/>
        </w:numPr>
        <w:tabs>
          <w:tab w:val="left" w:pos="501"/>
          <w:tab w:val="left" w:pos="502"/>
        </w:tabs>
        <w:spacing w:line="254" w:lineRule="auto"/>
        <w:ind w:right="299"/>
        <w:rPr>
          <w:sz w:val="20"/>
        </w:rPr>
      </w:pPr>
      <w:r>
        <w:rPr>
          <w:sz w:val="20"/>
        </w:rPr>
        <w:lastRenderedPageBreak/>
        <w:t>to understand theoretical approaches of urban studies that are taught by international and interdisciplinary teaching staff, and apply them in analytical activities;</w:t>
      </w:r>
    </w:p>
    <w:p w:rsidR="00AE2567" w:rsidRDefault="006438C6">
      <w:pPr>
        <w:pStyle w:val="Listenabsatz"/>
        <w:numPr>
          <w:ilvl w:val="1"/>
          <w:numId w:val="16"/>
        </w:numPr>
        <w:tabs>
          <w:tab w:val="left" w:pos="501"/>
          <w:tab w:val="left" w:pos="502"/>
        </w:tabs>
        <w:spacing w:line="254" w:lineRule="auto"/>
        <w:ind w:right="228"/>
        <w:rPr>
          <w:sz w:val="20"/>
        </w:rPr>
      </w:pPr>
      <w:r>
        <w:rPr>
          <w:sz w:val="20"/>
        </w:rPr>
        <w:t>to develop solutions for urban areas of concern and acquire principle approaches to scientific political consulting;</w:t>
      </w:r>
    </w:p>
    <w:p w:rsidR="00AE2567" w:rsidRDefault="006438C6">
      <w:pPr>
        <w:pStyle w:val="Listenabsatz"/>
        <w:numPr>
          <w:ilvl w:val="1"/>
          <w:numId w:val="16"/>
        </w:numPr>
        <w:tabs>
          <w:tab w:val="left" w:pos="501"/>
          <w:tab w:val="left" w:pos="502"/>
        </w:tabs>
        <w:spacing w:line="254" w:lineRule="auto"/>
        <w:ind w:right="436"/>
        <w:rPr>
          <w:sz w:val="20"/>
        </w:rPr>
      </w:pPr>
      <w:r>
        <w:rPr>
          <w:sz w:val="20"/>
        </w:rPr>
        <w:t>to independently develop and manage projects and target project presentations to specific target groups;</w:t>
      </w:r>
    </w:p>
    <w:p w:rsidR="00AE2567" w:rsidRDefault="006438C6">
      <w:pPr>
        <w:pStyle w:val="Listenabsatz"/>
        <w:numPr>
          <w:ilvl w:val="1"/>
          <w:numId w:val="16"/>
        </w:numPr>
        <w:tabs>
          <w:tab w:val="left" w:pos="501"/>
          <w:tab w:val="left" w:pos="502"/>
        </w:tabs>
        <w:spacing w:line="254" w:lineRule="auto"/>
        <w:ind w:right="346"/>
        <w:rPr>
          <w:sz w:val="20"/>
        </w:rPr>
      </w:pPr>
      <w:r>
        <w:rPr>
          <w:sz w:val="20"/>
        </w:rPr>
        <w:t>to work in a multidisciplinary and international team and reflect on differences in languages for specific purposes in other disciplines as well as problems in intercultural communication.</w:t>
      </w:r>
    </w:p>
    <w:p w:rsidR="00AE2567" w:rsidRDefault="00AE2567">
      <w:pPr>
        <w:pStyle w:val="Textkrper"/>
        <w:spacing w:before="1"/>
        <w:rPr>
          <w:sz w:val="19"/>
        </w:rPr>
      </w:pPr>
    </w:p>
    <w:p w:rsidR="00AE2567" w:rsidRDefault="006438C6">
      <w:pPr>
        <w:pStyle w:val="Textkrper"/>
        <w:spacing w:line="254" w:lineRule="auto"/>
        <w:ind w:left="218"/>
      </w:pPr>
      <w:r>
        <w:t>In this joint master's programme, students can select from three specialisations: 1) Classical Track, 2) Practice Track and 3) Research Track. As a supplement to the general degree programme in Urban Studies in the Classical Track, the Practice Track provides a practice-oriented education, whereas the Research Track offers an education focussed on research aimed at a subsequent doctoral programme.</w:t>
      </w:r>
    </w:p>
    <w:p w:rsidR="00AE2567" w:rsidRDefault="00AE2567">
      <w:pPr>
        <w:pStyle w:val="Textkrper"/>
        <w:spacing w:before="1"/>
        <w:rPr>
          <w:sz w:val="18"/>
        </w:rPr>
      </w:pPr>
    </w:p>
    <w:p w:rsidR="00AE2567" w:rsidRDefault="006438C6">
      <w:pPr>
        <w:pStyle w:val="berschrift1"/>
      </w:pPr>
      <w:r>
        <w:t>§ 2 Duration and scope</w:t>
      </w:r>
    </w:p>
    <w:p w:rsidR="00AE2567" w:rsidRDefault="006438C6">
      <w:pPr>
        <w:pStyle w:val="Listenabsatz"/>
        <w:numPr>
          <w:ilvl w:val="0"/>
          <w:numId w:val="15"/>
        </w:numPr>
        <w:tabs>
          <w:tab w:val="left" w:pos="502"/>
        </w:tabs>
        <w:spacing w:before="256"/>
        <w:ind w:right="653" w:firstLine="0"/>
        <w:rPr>
          <w:sz w:val="20"/>
        </w:rPr>
      </w:pPr>
      <w:r>
        <w:rPr>
          <w:sz w:val="20"/>
        </w:rPr>
        <w:t>The workload for the master's programme in Urban Studies comprises 120 ECTS credits. This is equivalent to a degree programme duration of four semesters.</w:t>
      </w:r>
    </w:p>
    <w:p w:rsidR="00AE2567" w:rsidRDefault="00AE2567">
      <w:pPr>
        <w:pStyle w:val="Textkrper"/>
      </w:pPr>
    </w:p>
    <w:p w:rsidR="00AE2567" w:rsidRDefault="006438C6">
      <w:pPr>
        <w:pStyle w:val="Listenabsatz"/>
        <w:numPr>
          <w:ilvl w:val="0"/>
          <w:numId w:val="15"/>
        </w:numPr>
        <w:tabs>
          <w:tab w:val="left" w:pos="528"/>
        </w:tabs>
        <w:ind w:right="445" w:firstLine="0"/>
        <w:jc w:val="both"/>
        <w:rPr>
          <w:sz w:val="20"/>
        </w:rPr>
      </w:pPr>
      <w:r>
        <w:rPr>
          <w:sz w:val="20"/>
        </w:rPr>
        <w:t>The programme is deemed completed if 90 ECTS credits as defined in the provisions on compulsory modules, 25 ECTS credits as defined in the provisions on the master’s thesis and 5 ECTS credits as defined in the provisions on the master’s examination have been obtained.</w:t>
      </w:r>
    </w:p>
    <w:p w:rsidR="00AE2567" w:rsidRDefault="00AE2567">
      <w:pPr>
        <w:pStyle w:val="Textkrper"/>
        <w:spacing w:before="9"/>
        <w:rPr>
          <w:sz w:val="19"/>
        </w:rPr>
      </w:pPr>
    </w:p>
    <w:p w:rsidR="00AE2567" w:rsidRDefault="006438C6">
      <w:pPr>
        <w:pStyle w:val="berschrift1"/>
        <w:spacing w:before="1"/>
      </w:pPr>
      <w:r>
        <w:t>§ 3 Entry requirements</w:t>
      </w:r>
    </w:p>
    <w:p w:rsidR="00AE2567" w:rsidRDefault="00AE2567">
      <w:pPr>
        <w:pStyle w:val="Textkrper"/>
        <w:rPr>
          <w:rFonts w:ascii="Arial"/>
          <w:b/>
        </w:rPr>
      </w:pPr>
    </w:p>
    <w:p w:rsidR="00AE2567" w:rsidRDefault="006438C6">
      <w:pPr>
        <w:pStyle w:val="Listenabsatz"/>
        <w:numPr>
          <w:ilvl w:val="0"/>
          <w:numId w:val="14"/>
        </w:numPr>
        <w:tabs>
          <w:tab w:val="left" w:pos="502"/>
        </w:tabs>
        <w:spacing w:before="99"/>
        <w:ind w:right="277" w:firstLine="0"/>
        <w:rPr>
          <w:sz w:val="20"/>
        </w:rPr>
      </w:pPr>
      <w:r>
        <w:rPr>
          <w:sz w:val="20"/>
        </w:rPr>
        <w:t>To be admitted to the joint master's programme in Urban Studies students must have completed an eligible bachelor's programme or an eligible degree programme at the same level of university education at a recognised Austrian or foreign post-secondary educational institution.</w:t>
      </w:r>
    </w:p>
    <w:p w:rsidR="00AE2567" w:rsidRDefault="00AE2567">
      <w:pPr>
        <w:pStyle w:val="Textkrper"/>
        <w:spacing w:before="11"/>
        <w:rPr>
          <w:sz w:val="19"/>
        </w:rPr>
      </w:pPr>
    </w:p>
    <w:p w:rsidR="00AE2567" w:rsidRDefault="006438C6">
      <w:pPr>
        <w:pStyle w:val="Listenabsatz"/>
        <w:numPr>
          <w:ilvl w:val="0"/>
          <w:numId w:val="14"/>
        </w:numPr>
        <w:tabs>
          <w:tab w:val="left" w:pos="526"/>
        </w:tabs>
        <w:ind w:right="334" w:firstLine="0"/>
        <w:rPr>
          <w:sz w:val="20"/>
        </w:rPr>
      </w:pPr>
      <w:r>
        <w:rPr>
          <w:sz w:val="20"/>
        </w:rPr>
        <w:t>The bachelor's programmes in Geography, Sociology, Social and Cultural Anthropology as well as Political Science at the University of Vienna are certainly eligible.</w:t>
      </w:r>
    </w:p>
    <w:p w:rsidR="00AE2567" w:rsidRDefault="00AE2567">
      <w:pPr>
        <w:pStyle w:val="Textkrper"/>
        <w:spacing w:before="2"/>
      </w:pPr>
    </w:p>
    <w:p w:rsidR="00AE2567" w:rsidRDefault="006438C6">
      <w:pPr>
        <w:pStyle w:val="Listenabsatz"/>
        <w:numPr>
          <w:ilvl w:val="0"/>
          <w:numId w:val="14"/>
        </w:numPr>
        <w:tabs>
          <w:tab w:val="left" w:pos="526"/>
        </w:tabs>
        <w:spacing w:before="1"/>
        <w:ind w:right="220" w:firstLine="0"/>
        <w:rPr>
          <w:sz w:val="20"/>
        </w:rPr>
      </w:pPr>
      <w:r>
        <w:rPr>
          <w:sz w:val="20"/>
        </w:rPr>
        <w:t>To compensate for significant disciplinary differences, supplementary examinations can be stipulated, which have to be completed until the end of the second semester of the master's programme. The Rectorate may specify which supplementary examinations are a prerequisite for taking examinations specified in the Curriculum of the master's programme.</w:t>
      </w:r>
    </w:p>
    <w:p w:rsidR="00AE2567" w:rsidRDefault="00AE2567">
      <w:pPr>
        <w:pStyle w:val="Textkrper"/>
        <w:spacing w:before="10"/>
        <w:rPr>
          <w:sz w:val="19"/>
        </w:rPr>
      </w:pPr>
    </w:p>
    <w:p w:rsidR="00AE2567" w:rsidRDefault="006438C6">
      <w:pPr>
        <w:pStyle w:val="Listenabsatz"/>
        <w:numPr>
          <w:ilvl w:val="0"/>
          <w:numId w:val="14"/>
        </w:numPr>
        <w:tabs>
          <w:tab w:val="left" w:pos="528"/>
        </w:tabs>
        <w:ind w:right="636" w:hanging="1"/>
        <w:rPr>
          <w:sz w:val="20"/>
        </w:rPr>
      </w:pPr>
      <w:r>
        <w:rPr>
          <w:sz w:val="20"/>
        </w:rPr>
        <w:t>If the significant disciplinary differences according to para. 3 exceed the extent of 30 ECTS credits, this is not considered an eligible degree programme and the student is not admitted to the master’s programme.</w:t>
      </w:r>
    </w:p>
    <w:p w:rsidR="00AE2567" w:rsidRDefault="00AE2567">
      <w:pPr>
        <w:pStyle w:val="Textkrper"/>
      </w:pPr>
    </w:p>
    <w:p w:rsidR="00AE2567" w:rsidRDefault="006438C6">
      <w:pPr>
        <w:pStyle w:val="Listenabsatz"/>
        <w:numPr>
          <w:ilvl w:val="0"/>
          <w:numId w:val="14"/>
        </w:numPr>
        <w:tabs>
          <w:tab w:val="left" w:pos="521"/>
        </w:tabs>
        <w:ind w:right="446" w:firstLine="0"/>
        <w:rPr>
          <w:sz w:val="20"/>
        </w:rPr>
      </w:pPr>
      <w:r>
        <w:rPr>
          <w:sz w:val="20"/>
        </w:rPr>
        <w:t>The language of instruction in the joint master's programme in Urban Studies is English. Students must have English language proficiency corresponding to level B2 (Common European Framework of Reference for Languages).</w:t>
      </w:r>
    </w:p>
    <w:p w:rsidR="00AE2567" w:rsidRDefault="00AE2567">
      <w:pPr>
        <w:pStyle w:val="Textkrper"/>
        <w:spacing w:before="1"/>
      </w:pPr>
    </w:p>
    <w:p w:rsidR="00AE2567" w:rsidRDefault="006438C6">
      <w:pPr>
        <w:pStyle w:val="Listenabsatz"/>
        <w:numPr>
          <w:ilvl w:val="0"/>
          <w:numId w:val="14"/>
        </w:numPr>
        <w:tabs>
          <w:tab w:val="left" w:pos="528"/>
        </w:tabs>
        <w:ind w:right="335" w:firstLine="0"/>
        <w:rPr>
          <w:sz w:val="20"/>
        </w:rPr>
      </w:pPr>
      <w:r>
        <w:rPr>
          <w:sz w:val="20"/>
        </w:rPr>
        <w:lastRenderedPageBreak/>
        <w:t>The selection procedure for the joint master's programme takes place at the Vrije Universiteit Brussel annually. The applicant has to specify their preferred specialisation in the degree programme already during the application procedure. The selection committee decides on the specialisation during the application procedure, taking into account the applicant’s prior education (e.g. practical experience) with regard to the preferred specialisation selected by the student.</w:t>
      </w:r>
    </w:p>
    <w:p w:rsidR="00AE2567" w:rsidRDefault="00AE2567">
      <w:pPr>
        <w:pStyle w:val="Textkrper"/>
        <w:spacing w:before="7"/>
        <w:rPr>
          <w:sz w:val="19"/>
        </w:rPr>
      </w:pPr>
    </w:p>
    <w:p w:rsidR="00AE2567" w:rsidRDefault="006438C6">
      <w:pPr>
        <w:pStyle w:val="berschrift1"/>
      </w:pPr>
      <w:r>
        <w:t>§ 4 Academic degree</w:t>
      </w:r>
    </w:p>
    <w:p w:rsidR="00AE2567" w:rsidRDefault="006438C6">
      <w:pPr>
        <w:pStyle w:val="Textkrper"/>
        <w:spacing w:before="254"/>
        <w:ind w:left="218"/>
      </w:pPr>
      <w:r>
        <w:t>Graduates of the master's programme in Urban Studies are awarded the degree "Master of Science", abbreviated as MSc.</w:t>
      </w:r>
    </w:p>
    <w:p w:rsidR="00AE2567" w:rsidRDefault="006438C6">
      <w:pPr>
        <w:pStyle w:val="Textkrper"/>
        <w:spacing w:before="1"/>
        <w:ind w:left="218" w:right="116"/>
      </w:pPr>
      <w:r>
        <w:t>Where the academic degree is stated this must be after the name.</w:t>
      </w:r>
    </w:p>
    <w:p w:rsidR="00AE2567" w:rsidRDefault="00AE2567">
      <w:pPr>
        <w:pStyle w:val="Textkrper"/>
        <w:spacing w:before="9"/>
        <w:rPr>
          <w:sz w:val="19"/>
        </w:rPr>
      </w:pPr>
    </w:p>
    <w:p w:rsidR="00AE2567" w:rsidRDefault="006438C6">
      <w:pPr>
        <w:pStyle w:val="berschrift1"/>
        <w:spacing w:line="242" w:lineRule="auto"/>
        <w:ind w:right="116" w:hanging="1"/>
      </w:pPr>
      <w:r>
        <w:t>§ 5 Structure – Modules and module descriptions with allocated ECTS credits</w:t>
      </w:r>
    </w:p>
    <w:p w:rsidR="00AE2567" w:rsidRDefault="006438C6">
      <w:pPr>
        <w:pStyle w:val="Listenabsatz"/>
        <w:numPr>
          <w:ilvl w:val="0"/>
          <w:numId w:val="13"/>
        </w:numPr>
        <w:tabs>
          <w:tab w:val="left" w:pos="502"/>
        </w:tabs>
        <w:spacing w:before="250"/>
        <w:ind w:right="232" w:firstLine="0"/>
        <w:rPr>
          <w:sz w:val="20"/>
        </w:rPr>
      </w:pPr>
      <w:r>
        <w:rPr>
          <w:sz w:val="20"/>
        </w:rPr>
        <w:t>The master's programme in Urban Studies is offered jointly by six universities in four European university cities, who have agreed to run the programme in a written agreement as part of the UNICA network.</w:t>
      </w:r>
    </w:p>
    <w:p w:rsidR="00AE2567" w:rsidRDefault="00AE2567">
      <w:pPr>
        <w:pStyle w:val="Textkrper"/>
        <w:spacing w:before="1"/>
      </w:pPr>
    </w:p>
    <w:tbl>
      <w:tblPr>
        <w:tblStyle w:val="TableNormal"/>
        <w:tblW w:w="0" w:type="auto"/>
        <w:tblInd w:w="1135" w:type="dxa"/>
        <w:tblLayout w:type="fixed"/>
        <w:tblLook w:val="01E0" w:firstRow="1" w:lastRow="1" w:firstColumn="1" w:lastColumn="1" w:noHBand="0" w:noVBand="0"/>
      </w:tblPr>
      <w:tblGrid>
        <w:gridCol w:w="853"/>
        <w:gridCol w:w="7124"/>
      </w:tblGrid>
      <w:tr w:rsidR="00AE2567" w:rsidRPr="00601848">
        <w:trPr>
          <w:trHeight w:val="680"/>
        </w:trPr>
        <w:tc>
          <w:tcPr>
            <w:tcW w:w="853" w:type="dxa"/>
          </w:tcPr>
          <w:p w:rsidR="00AE2567" w:rsidRDefault="006438C6">
            <w:pPr>
              <w:pStyle w:val="TableParagraph"/>
              <w:spacing w:line="227" w:lineRule="exact"/>
              <w:ind w:left="50"/>
              <w:rPr>
                <w:sz w:val="20"/>
              </w:rPr>
            </w:pPr>
            <w:r>
              <w:rPr>
                <w:sz w:val="20"/>
              </w:rPr>
              <w:t>ULB</w:t>
            </w:r>
          </w:p>
        </w:tc>
        <w:tc>
          <w:tcPr>
            <w:tcW w:w="7124" w:type="dxa"/>
          </w:tcPr>
          <w:p w:rsidR="00AE2567" w:rsidRPr="00601848" w:rsidRDefault="006438C6">
            <w:pPr>
              <w:pStyle w:val="TableParagraph"/>
              <w:ind w:left="332"/>
              <w:rPr>
                <w:sz w:val="20"/>
                <w:lang w:val="de-DE"/>
              </w:rPr>
            </w:pPr>
            <w:r w:rsidRPr="00601848">
              <w:rPr>
                <w:sz w:val="20"/>
                <w:lang w:val="de-DE"/>
              </w:rPr>
              <w:t>Brussels: Université libre de Bruxelles - Institut de Sociologie / CRU - Centre de Recherche Urbaine and Institut de Géographie / IGEAT - Institut de Gestion de L'Environnement et d'Aménagement du Territoire</w:t>
            </w:r>
          </w:p>
          <w:p w:rsidR="00AE2567" w:rsidRPr="00601848" w:rsidRDefault="00AE2567">
            <w:pPr>
              <w:pStyle w:val="TableParagraph"/>
              <w:spacing w:line="207" w:lineRule="exact"/>
              <w:ind w:left="332"/>
              <w:rPr>
                <w:sz w:val="20"/>
                <w:lang w:val="de-DE"/>
              </w:rPr>
            </w:pPr>
          </w:p>
        </w:tc>
      </w:tr>
      <w:tr w:rsidR="00AE2567">
        <w:trPr>
          <w:trHeight w:val="453"/>
        </w:trPr>
        <w:tc>
          <w:tcPr>
            <w:tcW w:w="853" w:type="dxa"/>
          </w:tcPr>
          <w:p w:rsidR="00AE2567" w:rsidRDefault="006438C6">
            <w:pPr>
              <w:pStyle w:val="TableParagraph"/>
              <w:ind w:left="50"/>
              <w:rPr>
                <w:sz w:val="20"/>
              </w:rPr>
            </w:pPr>
            <w:r>
              <w:rPr>
                <w:sz w:val="20"/>
              </w:rPr>
              <w:t>VUB</w:t>
            </w:r>
          </w:p>
        </w:tc>
        <w:tc>
          <w:tcPr>
            <w:tcW w:w="7124" w:type="dxa"/>
          </w:tcPr>
          <w:p w:rsidR="00AE2567" w:rsidRDefault="006438C6">
            <w:pPr>
              <w:pStyle w:val="TableParagraph"/>
              <w:spacing w:line="226" w:lineRule="exact"/>
              <w:ind w:left="332"/>
              <w:rPr>
                <w:sz w:val="20"/>
              </w:rPr>
            </w:pPr>
            <w:r>
              <w:rPr>
                <w:sz w:val="20"/>
              </w:rPr>
              <w:t>Brussels: Vrije Universiteit Brussel – Departement Geografie / Cosmopolis Centre for Urban Research</w:t>
            </w:r>
          </w:p>
        </w:tc>
      </w:tr>
      <w:tr w:rsidR="00AE2567">
        <w:trPr>
          <w:trHeight w:val="255"/>
        </w:trPr>
        <w:tc>
          <w:tcPr>
            <w:tcW w:w="853" w:type="dxa"/>
          </w:tcPr>
          <w:p w:rsidR="00AE2567" w:rsidRDefault="006438C6">
            <w:pPr>
              <w:pStyle w:val="TableParagraph"/>
              <w:ind w:left="50"/>
              <w:rPr>
                <w:sz w:val="20"/>
              </w:rPr>
            </w:pPr>
            <w:r>
              <w:rPr>
                <w:sz w:val="20"/>
              </w:rPr>
              <w:t>UW</w:t>
            </w:r>
          </w:p>
        </w:tc>
        <w:tc>
          <w:tcPr>
            <w:tcW w:w="7124" w:type="dxa"/>
          </w:tcPr>
          <w:p w:rsidR="00AE2567" w:rsidRDefault="006438C6">
            <w:pPr>
              <w:pStyle w:val="TableParagraph"/>
              <w:ind w:left="332"/>
              <w:rPr>
                <w:sz w:val="20"/>
              </w:rPr>
            </w:pPr>
            <w:r>
              <w:rPr>
                <w:sz w:val="20"/>
              </w:rPr>
              <w:t>Vienna: University of Vienna – Department of Geography and Regional Research</w:t>
            </w:r>
          </w:p>
        </w:tc>
      </w:tr>
      <w:tr w:rsidR="00AE2567" w:rsidRPr="00601848">
        <w:trPr>
          <w:trHeight w:val="483"/>
        </w:trPr>
        <w:tc>
          <w:tcPr>
            <w:tcW w:w="853" w:type="dxa"/>
          </w:tcPr>
          <w:p w:rsidR="00AE2567" w:rsidRDefault="006438C6">
            <w:pPr>
              <w:pStyle w:val="TableParagraph"/>
              <w:spacing w:before="27"/>
              <w:ind w:left="50"/>
              <w:rPr>
                <w:sz w:val="20"/>
              </w:rPr>
            </w:pPr>
            <w:r>
              <w:rPr>
                <w:sz w:val="20"/>
              </w:rPr>
              <w:t>UK</w:t>
            </w:r>
          </w:p>
        </w:tc>
        <w:tc>
          <w:tcPr>
            <w:tcW w:w="7124" w:type="dxa"/>
          </w:tcPr>
          <w:p w:rsidR="00AE2567" w:rsidRPr="00601848" w:rsidRDefault="006438C6">
            <w:pPr>
              <w:pStyle w:val="TableParagraph"/>
              <w:spacing w:before="9" w:line="220" w:lineRule="atLeast"/>
              <w:ind w:left="332"/>
              <w:rPr>
                <w:sz w:val="20"/>
                <w:lang w:val="de-DE"/>
              </w:rPr>
            </w:pPr>
            <w:r w:rsidRPr="00601848">
              <w:rPr>
                <w:sz w:val="20"/>
                <w:lang w:val="de-DE"/>
              </w:rPr>
              <w:t>Copenhagen: Københavns Universitet – Institut for Kunst- og Kulturvidens- kab</w:t>
            </w:r>
          </w:p>
        </w:tc>
      </w:tr>
      <w:tr w:rsidR="00AE2567">
        <w:trPr>
          <w:trHeight w:val="453"/>
        </w:trPr>
        <w:tc>
          <w:tcPr>
            <w:tcW w:w="853" w:type="dxa"/>
          </w:tcPr>
          <w:p w:rsidR="00AE2567" w:rsidRDefault="006438C6">
            <w:pPr>
              <w:pStyle w:val="TableParagraph"/>
              <w:ind w:left="50"/>
              <w:rPr>
                <w:sz w:val="20"/>
              </w:rPr>
            </w:pPr>
            <w:r>
              <w:rPr>
                <w:sz w:val="20"/>
              </w:rPr>
              <w:t>UAM</w:t>
            </w:r>
          </w:p>
        </w:tc>
        <w:tc>
          <w:tcPr>
            <w:tcW w:w="7124" w:type="dxa"/>
          </w:tcPr>
          <w:p w:rsidR="00AE2567" w:rsidRDefault="006438C6">
            <w:pPr>
              <w:pStyle w:val="TableParagraph"/>
              <w:spacing w:line="226" w:lineRule="exact"/>
              <w:ind w:left="332"/>
              <w:rPr>
                <w:sz w:val="20"/>
              </w:rPr>
            </w:pPr>
            <w:r>
              <w:rPr>
                <w:sz w:val="20"/>
              </w:rPr>
              <w:t>Madrid: Universidad Autónoma de Madrid – Departamento de Geografía / Catedrático de Geografía Humana</w:t>
            </w:r>
          </w:p>
        </w:tc>
      </w:tr>
      <w:tr w:rsidR="00AE2567">
        <w:trPr>
          <w:trHeight w:val="455"/>
        </w:trPr>
        <w:tc>
          <w:tcPr>
            <w:tcW w:w="853" w:type="dxa"/>
          </w:tcPr>
          <w:p w:rsidR="00AE2567" w:rsidRDefault="006438C6">
            <w:pPr>
              <w:pStyle w:val="TableParagraph"/>
              <w:ind w:left="50"/>
              <w:rPr>
                <w:sz w:val="20"/>
              </w:rPr>
            </w:pPr>
            <w:r>
              <w:rPr>
                <w:sz w:val="20"/>
              </w:rPr>
              <w:t>UCM</w:t>
            </w:r>
          </w:p>
        </w:tc>
        <w:tc>
          <w:tcPr>
            <w:tcW w:w="7124" w:type="dxa"/>
          </w:tcPr>
          <w:p w:rsidR="00AE2567" w:rsidRDefault="006438C6">
            <w:pPr>
              <w:pStyle w:val="TableParagraph"/>
              <w:spacing w:line="228" w:lineRule="exact"/>
              <w:ind w:left="332"/>
              <w:rPr>
                <w:sz w:val="20"/>
              </w:rPr>
            </w:pPr>
            <w:r>
              <w:rPr>
                <w:sz w:val="20"/>
              </w:rPr>
              <w:t>Madrid: Universidad Complutense de Madrid – Departamento de Sociología II</w:t>
            </w:r>
          </w:p>
        </w:tc>
      </w:tr>
    </w:tbl>
    <w:p w:rsidR="00AE2567" w:rsidRDefault="00AE2567">
      <w:pPr>
        <w:pStyle w:val="Textkrper"/>
        <w:spacing w:before="2"/>
      </w:pPr>
    </w:p>
    <w:p w:rsidR="00AE2567" w:rsidRDefault="006438C6">
      <w:pPr>
        <w:pStyle w:val="Textkrper"/>
        <w:ind w:left="218" w:right="215"/>
      </w:pPr>
      <w:r>
        <w:lastRenderedPageBreak/>
        <w:t>In the modules 14, 15, 16 and 17, subject to availability and in agreement with the responsible higher education institution, students can complete courses and the internship also at partner universities. These are usually institutionally connected with the Vrije Universiteit Brussel (VUB) through ERASMUS+ mobility programmes.</w:t>
      </w:r>
    </w:p>
    <w:p w:rsidR="00AE2567" w:rsidRDefault="00AE2567">
      <w:pPr>
        <w:pStyle w:val="Textkrper"/>
        <w:spacing w:before="2"/>
      </w:pPr>
    </w:p>
    <w:p w:rsidR="00AE2567" w:rsidRDefault="006438C6">
      <w:pPr>
        <w:pStyle w:val="Listenabsatz"/>
        <w:numPr>
          <w:ilvl w:val="0"/>
          <w:numId w:val="13"/>
        </w:numPr>
        <w:tabs>
          <w:tab w:val="left" w:pos="526"/>
        </w:tabs>
        <w:ind w:right="268" w:firstLine="0"/>
        <w:rPr>
          <w:sz w:val="20"/>
        </w:rPr>
      </w:pPr>
      <w:r>
        <w:rPr>
          <w:sz w:val="20"/>
        </w:rPr>
        <w:t>Every university is responsible for certain modules, as specified in the following paragraph (3). The path within the degree programme and the associated student mobility are depending on the selected specialisation within the degree programme (Classical, Practice or Research Track). Students from all three specialisations begin their studies at the universities in Brussels (VUB and ULB) in the winter semester. They continue their studies at the University of Vienna (UW) in the summer semester.</w:t>
      </w:r>
    </w:p>
    <w:p w:rsidR="00AE2567" w:rsidRDefault="00AE2567">
      <w:pPr>
        <w:pStyle w:val="Textkrper"/>
        <w:spacing w:before="5"/>
        <w:rPr>
          <w:sz w:val="15"/>
        </w:rPr>
      </w:pPr>
    </w:p>
    <w:p w:rsidR="00AE2567" w:rsidRDefault="006438C6">
      <w:pPr>
        <w:pStyle w:val="Textkrper"/>
        <w:spacing w:before="99"/>
        <w:ind w:left="218" w:right="215"/>
      </w:pPr>
      <w:r>
        <w:t>Afterwards, the programme and mobility paths are different. In the Classical Track, students have to study at the University of Copenhagen in the winter semester following their 2nd semester and to study at the two universities in Madrid (UAM and UCM) in the summer semester. Students in the Practice Track or Research Track complete the compulsory module Elective Courses in their 3rd and 4th semesters and a mandatory internship at a) partner universities or b) the three host universities VUB, ULB and UW.</w:t>
      </w:r>
    </w:p>
    <w:p w:rsidR="00AE2567" w:rsidRDefault="00AE2567">
      <w:pPr>
        <w:pStyle w:val="Textkrper"/>
        <w:spacing w:before="2"/>
      </w:pPr>
    </w:p>
    <w:p w:rsidR="00AE2567" w:rsidRDefault="006438C6">
      <w:pPr>
        <w:pStyle w:val="Textkrper"/>
        <w:ind w:left="218" w:right="215"/>
      </w:pPr>
      <w:r>
        <w:t xml:space="preserve">The courses or modules successfully completed at the participating universities are considered as completed and have to be accepted by all higher education institutions, in particular by their competent body responsible for study matters. </w:t>
      </w:r>
    </w:p>
    <w:p w:rsidR="00AE2567" w:rsidRDefault="00AE2567">
      <w:pPr>
        <w:pStyle w:val="Textkrper"/>
        <w:spacing w:before="10"/>
        <w:rPr>
          <w:sz w:val="19"/>
        </w:rPr>
      </w:pPr>
    </w:p>
    <w:p w:rsidR="00AE2567" w:rsidRDefault="006438C6">
      <w:pPr>
        <w:pStyle w:val="Textkrper"/>
        <w:ind w:left="218" w:right="355"/>
        <w:jc w:val="both"/>
      </w:pPr>
      <w:r>
        <w:lastRenderedPageBreak/>
        <w:t>For the Classical Track specialisation, students complete the modules 1 to 13. For the Practice Track and Research Track specialisations, students complete the modules 1 to 8 as well as the modules 14 and 15 or the modules 16 and 17.</w:t>
      </w:r>
    </w:p>
    <w:p w:rsidR="00AE2567" w:rsidRDefault="00AE2567">
      <w:pPr>
        <w:pStyle w:val="Textkrper"/>
        <w:spacing w:before="1"/>
      </w:pPr>
    </w:p>
    <w:p w:rsidR="00AE2567" w:rsidRDefault="006438C6">
      <w:pPr>
        <w:ind w:left="218"/>
        <w:jc w:val="both"/>
        <w:rPr>
          <w:b/>
          <w:sz w:val="20"/>
        </w:rPr>
      </w:pPr>
      <w:r>
        <w:rPr>
          <w:b/>
          <w:sz w:val="20"/>
        </w:rPr>
        <w:t>Overview of the modules</w:t>
      </w:r>
    </w:p>
    <w:p w:rsidR="00AE2567" w:rsidRDefault="00AE2567">
      <w:pPr>
        <w:pStyle w:val="Textkrper"/>
        <w:spacing w:before="1"/>
        <w:rPr>
          <w:b/>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5510"/>
        <w:gridCol w:w="945"/>
        <w:gridCol w:w="2001"/>
      </w:tblGrid>
      <w:tr w:rsidR="00AE2567">
        <w:trPr>
          <w:trHeight w:val="282"/>
        </w:trPr>
        <w:tc>
          <w:tcPr>
            <w:tcW w:w="602" w:type="dxa"/>
          </w:tcPr>
          <w:p w:rsidR="00AE2567" w:rsidRDefault="006438C6">
            <w:pPr>
              <w:pStyle w:val="TableParagraph"/>
              <w:spacing w:line="226" w:lineRule="exact"/>
              <w:rPr>
                <w:sz w:val="20"/>
              </w:rPr>
            </w:pPr>
            <w:r>
              <w:rPr>
                <w:sz w:val="20"/>
              </w:rPr>
              <w:t>No.</w:t>
            </w:r>
          </w:p>
        </w:tc>
        <w:tc>
          <w:tcPr>
            <w:tcW w:w="5510" w:type="dxa"/>
          </w:tcPr>
          <w:p w:rsidR="00AE2567" w:rsidRDefault="006438C6">
            <w:pPr>
              <w:pStyle w:val="TableParagraph"/>
              <w:spacing w:line="226" w:lineRule="exact"/>
              <w:ind w:left="108"/>
              <w:rPr>
                <w:sz w:val="20"/>
              </w:rPr>
            </w:pPr>
            <w:r>
              <w:rPr>
                <w:sz w:val="20"/>
              </w:rPr>
              <w:t>Designation</w:t>
            </w:r>
          </w:p>
        </w:tc>
        <w:tc>
          <w:tcPr>
            <w:tcW w:w="945" w:type="dxa"/>
          </w:tcPr>
          <w:p w:rsidR="00AE2567" w:rsidRDefault="006438C6">
            <w:pPr>
              <w:pStyle w:val="TableParagraph"/>
              <w:spacing w:line="226" w:lineRule="exact"/>
              <w:ind w:left="108"/>
              <w:rPr>
                <w:sz w:val="20"/>
              </w:rPr>
            </w:pPr>
            <w:r>
              <w:rPr>
                <w:sz w:val="20"/>
              </w:rPr>
              <w:t>ECTS credits</w:t>
            </w:r>
          </w:p>
        </w:tc>
        <w:tc>
          <w:tcPr>
            <w:tcW w:w="2001" w:type="dxa"/>
          </w:tcPr>
          <w:p w:rsidR="00AE2567" w:rsidRDefault="006438C6">
            <w:pPr>
              <w:pStyle w:val="TableParagraph"/>
              <w:spacing w:line="226" w:lineRule="exact"/>
              <w:ind w:left="109"/>
              <w:rPr>
                <w:sz w:val="20"/>
              </w:rPr>
            </w:pPr>
            <w:r>
              <w:rPr>
                <w:sz w:val="20"/>
              </w:rPr>
              <w:t>Responsibility</w:t>
            </w:r>
          </w:p>
        </w:tc>
      </w:tr>
      <w:tr w:rsidR="00AE2567">
        <w:trPr>
          <w:trHeight w:val="455"/>
        </w:trPr>
        <w:tc>
          <w:tcPr>
            <w:tcW w:w="602" w:type="dxa"/>
          </w:tcPr>
          <w:p w:rsidR="00AE2567" w:rsidRDefault="00AE2567">
            <w:pPr>
              <w:pStyle w:val="TableParagraph"/>
              <w:ind w:left="0"/>
              <w:rPr>
                <w:rFonts w:ascii="Times New Roman"/>
                <w:sz w:val="18"/>
              </w:rPr>
            </w:pPr>
          </w:p>
        </w:tc>
        <w:tc>
          <w:tcPr>
            <w:tcW w:w="5510" w:type="dxa"/>
          </w:tcPr>
          <w:p w:rsidR="00AE2567" w:rsidRDefault="006438C6">
            <w:pPr>
              <w:pStyle w:val="TableParagraph"/>
              <w:spacing w:line="228" w:lineRule="exact"/>
              <w:ind w:left="108"/>
              <w:rPr>
                <w:sz w:val="20"/>
              </w:rPr>
            </w:pPr>
            <w:r>
              <w:rPr>
                <w:sz w:val="20"/>
              </w:rPr>
              <w:t>For students in the Classical Track, Practice Track and Research Track:</w:t>
            </w:r>
          </w:p>
        </w:tc>
        <w:tc>
          <w:tcPr>
            <w:tcW w:w="945" w:type="dxa"/>
          </w:tcPr>
          <w:p w:rsidR="00AE2567" w:rsidRDefault="00AE2567">
            <w:pPr>
              <w:pStyle w:val="TableParagraph"/>
              <w:ind w:left="0"/>
              <w:rPr>
                <w:rFonts w:ascii="Times New Roman"/>
                <w:sz w:val="18"/>
              </w:rPr>
            </w:pPr>
          </w:p>
        </w:tc>
        <w:tc>
          <w:tcPr>
            <w:tcW w:w="2001" w:type="dxa"/>
          </w:tcPr>
          <w:p w:rsidR="00AE2567" w:rsidRDefault="00AE2567">
            <w:pPr>
              <w:pStyle w:val="TableParagraph"/>
              <w:ind w:left="0"/>
              <w:rPr>
                <w:rFonts w:ascii="Times New Roman"/>
                <w:sz w:val="18"/>
              </w:rPr>
            </w:pPr>
          </w:p>
        </w:tc>
      </w:tr>
      <w:tr w:rsidR="00AE2567">
        <w:trPr>
          <w:trHeight w:val="282"/>
        </w:trPr>
        <w:tc>
          <w:tcPr>
            <w:tcW w:w="602" w:type="dxa"/>
          </w:tcPr>
          <w:p w:rsidR="00AE2567" w:rsidRDefault="006438C6">
            <w:pPr>
              <w:pStyle w:val="TableParagraph"/>
              <w:spacing w:line="226" w:lineRule="exact"/>
              <w:rPr>
                <w:sz w:val="20"/>
              </w:rPr>
            </w:pPr>
            <w:r>
              <w:rPr>
                <w:sz w:val="20"/>
              </w:rPr>
              <w:t>1.</w:t>
            </w:r>
          </w:p>
        </w:tc>
        <w:tc>
          <w:tcPr>
            <w:tcW w:w="5510" w:type="dxa"/>
          </w:tcPr>
          <w:p w:rsidR="00AE2567" w:rsidRDefault="006438C6">
            <w:pPr>
              <w:pStyle w:val="TableParagraph"/>
              <w:spacing w:line="226" w:lineRule="exact"/>
              <w:ind w:left="108"/>
              <w:rPr>
                <w:sz w:val="20"/>
              </w:rPr>
            </w:pPr>
            <w:r>
              <w:rPr>
                <w:sz w:val="20"/>
              </w:rPr>
              <w:t>European Cities in an Urbanising World</w:t>
            </w:r>
          </w:p>
        </w:tc>
        <w:tc>
          <w:tcPr>
            <w:tcW w:w="945" w:type="dxa"/>
          </w:tcPr>
          <w:p w:rsidR="00AE2567" w:rsidRDefault="006438C6">
            <w:pPr>
              <w:pStyle w:val="TableParagraph"/>
              <w:spacing w:line="226" w:lineRule="exact"/>
              <w:ind w:left="108"/>
              <w:rPr>
                <w:sz w:val="20"/>
              </w:rPr>
            </w:pPr>
            <w:r>
              <w:rPr>
                <w:sz w:val="20"/>
              </w:rPr>
              <w:t>6</w:t>
            </w:r>
          </w:p>
        </w:tc>
        <w:tc>
          <w:tcPr>
            <w:tcW w:w="2001" w:type="dxa"/>
          </w:tcPr>
          <w:p w:rsidR="00AE2567" w:rsidRDefault="006438C6">
            <w:pPr>
              <w:pStyle w:val="TableParagraph"/>
              <w:spacing w:line="226" w:lineRule="exact"/>
              <w:ind w:left="109"/>
              <w:rPr>
                <w:sz w:val="20"/>
              </w:rPr>
            </w:pPr>
            <w:r>
              <w:rPr>
                <w:sz w:val="20"/>
              </w:rPr>
              <w:t>VUB</w:t>
            </w:r>
          </w:p>
        </w:tc>
      </w:tr>
      <w:tr w:rsidR="00AE2567">
        <w:trPr>
          <w:trHeight w:val="285"/>
        </w:trPr>
        <w:tc>
          <w:tcPr>
            <w:tcW w:w="602" w:type="dxa"/>
          </w:tcPr>
          <w:p w:rsidR="00AE2567" w:rsidRDefault="006438C6">
            <w:pPr>
              <w:pStyle w:val="TableParagraph"/>
              <w:spacing w:line="226" w:lineRule="exact"/>
              <w:rPr>
                <w:sz w:val="20"/>
              </w:rPr>
            </w:pPr>
            <w:r>
              <w:rPr>
                <w:sz w:val="20"/>
              </w:rPr>
              <w:t>2.</w:t>
            </w:r>
          </w:p>
        </w:tc>
        <w:tc>
          <w:tcPr>
            <w:tcW w:w="5510" w:type="dxa"/>
          </w:tcPr>
          <w:p w:rsidR="00AE2567" w:rsidRDefault="006438C6">
            <w:pPr>
              <w:pStyle w:val="TableParagraph"/>
              <w:spacing w:line="226" w:lineRule="exact"/>
              <w:ind w:left="108"/>
              <w:rPr>
                <w:sz w:val="20"/>
              </w:rPr>
            </w:pPr>
            <w:r>
              <w:rPr>
                <w:sz w:val="20"/>
              </w:rPr>
              <w:t>Urban Social Geography</w:t>
            </w:r>
          </w:p>
        </w:tc>
        <w:tc>
          <w:tcPr>
            <w:tcW w:w="945" w:type="dxa"/>
          </w:tcPr>
          <w:p w:rsidR="00AE2567" w:rsidRDefault="006438C6">
            <w:pPr>
              <w:pStyle w:val="TableParagraph"/>
              <w:spacing w:line="226" w:lineRule="exact"/>
              <w:ind w:left="108"/>
              <w:rPr>
                <w:sz w:val="20"/>
              </w:rPr>
            </w:pPr>
            <w:r>
              <w:rPr>
                <w:sz w:val="20"/>
              </w:rPr>
              <w:t>6</w:t>
            </w:r>
          </w:p>
        </w:tc>
        <w:tc>
          <w:tcPr>
            <w:tcW w:w="2001" w:type="dxa"/>
          </w:tcPr>
          <w:p w:rsidR="00AE2567" w:rsidRDefault="006438C6">
            <w:pPr>
              <w:pStyle w:val="TableParagraph"/>
              <w:spacing w:line="226" w:lineRule="exact"/>
              <w:ind w:left="109"/>
              <w:rPr>
                <w:sz w:val="20"/>
              </w:rPr>
            </w:pPr>
            <w:r>
              <w:rPr>
                <w:sz w:val="20"/>
              </w:rPr>
              <w:t>VUB</w:t>
            </w:r>
          </w:p>
        </w:tc>
      </w:tr>
      <w:tr w:rsidR="00AE2567">
        <w:trPr>
          <w:trHeight w:val="282"/>
        </w:trPr>
        <w:tc>
          <w:tcPr>
            <w:tcW w:w="602" w:type="dxa"/>
          </w:tcPr>
          <w:p w:rsidR="00AE2567" w:rsidRDefault="006438C6">
            <w:pPr>
              <w:pStyle w:val="TableParagraph"/>
              <w:spacing w:line="226" w:lineRule="exact"/>
              <w:rPr>
                <w:sz w:val="20"/>
              </w:rPr>
            </w:pPr>
            <w:r>
              <w:rPr>
                <w:sz w:val="20"/>
              </w:rPr>
              <w:t>3.</w:t>
            </w:r>
          </w:p>
        </w:tc>
        <w:tc>
          <w:tcPr>
            <w:tcW w:w="5510" w:type="dxa"/>
          </w:tcPr>
          <w:p w:rsidR="00AE2567" w:rsidRDefault="006438C6">
            <w:pPr>
              <w:pStyle w:val="TableParagraph"/>
              <w:spacing w:line="226" w:lineRule="exact"/>
              <w:ind w:left="108"/>
              <w:rPr>
                <w:sz w:val="20"/>
              </w:rPr>
            </w:pPr>
            <w:r>
              <w:rPr>
                <w:sz w:val="20"/>
              </w:rPr>
              <w:t>Urban Sociology</w:t>
            </w:r>
          </w:p>
        </w:tc>
        <w:tc>
          <w:tcPr>
            <w:tcW w:w="945" w:type="dxa"/>
          </w:tcPr>
          <w:p w:rsidR="00AE2567" w:rsidRDefault="006438C6">
            <w:pPr>
              <w:pStyle w:val="TableParagraph"/>
              <w:spacing w:line="226" w:lineRule="exact"/>
              <w:ind w:left="108"/>
              <w:rPr>
                <w:sz w:val="20"/>
              </w:rPr>
            </w:pPr>
            <w:r>
              <w:rPr>
                <w:sz w:val="20"/>
              </w:rPr>
              <w:t>5</w:t>
            </w:r>
          </w:p>
        </w:tc>
        <w:tc>
          <w:tcPr>
            <w:tcW w:w="2001" w:type="dxa"/>
          </w:tcPr>
          <w:p w:rsidR="00AE2567" w:rsidRDefault="006438C6">
            <w:pPr>
              <w:pStyle w:val="TableParagraph"/>
              <w:spacing w:line="226" w:lineRule="exact"/>
              <w:ind w:left="109"/>
              <w:rPr>
                <w:sz w:val="20"/>
              </w:rPr>
            </w:pPr>
            <w:r>
              <w:rPr>
                <w:sz w:val="20"/>
              </w:rPr>
              <w:t>ULB</w:t>
            </w:r>
          </w:p>
        </w:tc>
      </w:tr>
      <w:tr w:rsidR="00AE2567">
        <w:trPr>
          <w:trHeight w:val="285"/>
        </w:trPr>
        <w:tc>
          <w:tcPr>
            <w:tcW w:w="602" w:type="dxa"/>
          </w:tcPr>
          <w:p w:rsidR="00AE2567" w:rsidRDefault="006438C6">
            <w:pPr>
              <w:pStyle w:val="TableParagraph"/>
              <w:spacing w:line="226" w:lineRule="exact"/>
              <w:rPr>
                <w:sz w:val="20"/>
              </w:rPr>
            </w:pPr>
            <w:r>
              <w:rPr>
                <w:sz w:val="20"/>
              </w:rPr>
              <w:t>4.</w:t>
            </w:r>
          </w:p>
        </w:tc>
        <w:tc>
          <w:tcPr>
            <w:tcW w:w="5510" w:type="dxa"/>
          </w:tcPr>
          <w:p w:rsidR="00AE2567" w:rsidRDefault="006438C6">
            <w:pPr>
              <w:pStyle w:val="TableParagraph"/>
              <w:spacing w:line="226" w:lineRule="exact"/>
              <w:ind w:left="108"/>
              <w:rPr>
                <w:sz w:val="20"/>
              </w:rPr>
            </w:pPr>
            <w:r>
              <w:rPr>
                <w:sz w:val="20"/>
              </w:rPr>
              <w:t>Political Economy</w:t>
            </w:r>
          </w:p>
        </w:tc>
        <w:tc>
          <w:tcPr>
            <w:tcW w:w="945" w:type="dxa"/>
          </w:tcPr>
          <w:p w:rsidR="00AE2567" w:rsidRDefault="006438C6">
            <w:pPr>
              <w:pStyle w:val="TableParagraph"/>
              <w:spacing w:line="226" w:lineRule="exact"/>
              <w:ind w:left="108"/>
              <w:rPr>
                <w:sz w:val="20"/>
              </w:rPr>
            </w:pPr>
            <w:r>
              <w:rPr>
                <w:sz w:val="20"/>
              </w:rPr>
              <w:t>5</w:t>
            </w:r>
          </w:p>
        </w:tc>
        <w:tc>
          <w:tcPr>
            <w:tcW w:w="2001" w:type="dxa"/>
          </w:tcPr>
          <w:p w:rsidR="00AE2567" w:rsidRDefault="006438C6">
            <w:pPr>
              <w:pStyle w:val="TableParagraph"/>
              <w:spacing w:line="226" w:lineRule="exact"/>
              <w:ind w:left="109"/>
              <w:rPr>
                <w:sz w:val="20"/>
              </w:rPr>
            </w:pPr>
            <w:r>
              <w:rPr>
                <w:sz w:val="20"/>
              </w:rPr>
              <w:t>ULB</w:t>
            </w:r>
          </w:p>
        </w:tc>
      </w:tr>
      <w:tr w:rsidR="00AE2567">
        <w:trPr>
          <w:trHeight w:val="282"/>
        </w:trPr>
        <w:tc>
          <w:tcPr>
            <w:tcW w:w="602" w:type="dxa"/>
          </w:tcPr>
          <w:p w:rsidR="00AE2567" w:rsidRDefault="006438C6">
            <w:pPr>
              <w:pStyle w:val="TableParagraph"/>
              <w:spacing w:line="226" w:lineRule="exact"/>
              <w:rPr>
                <w:sz w:val="20"/>
              </w:rPr>
            </w:pPr>
            <w:r>
              <w:rPr>
                <w:sz w:val="20"/>
              </w:rPr>
              <w:t>5.</w:t>
            </w:r>
          </w:p>
        </w:tc>
        <w:tc>
          <w:tcPr>
            <w:tcW w:w="5510" w:type="dxa"/>
          </w:tcPr>
          <w:p w:rsidR="00AE2567" w:rsidRDefault="006438C6">
            <w:pPr>
              <w:pStyle w:val="TableParagraph"/>
              <w:spacing w:line="226" w:lineRule="exact"/>
              <w:ind w:left="108"/>
              <w:rPr>
                <w:sz w:val="20"/>
              </w:rPr>
            </w:pPr>
            <w:r>
              <w:rPr>
                <w:sz w:val="20"/>
              </w:rPr>
              <w:t>Urban Analysis I and II</w:t>
            </w:r>
          </w:p>
        </w:tc>
        <w:tc>
          <w:tcPr>
            <w:tcW w:w="945" w:type="dxa"/>
          </w:tcPr>
          <w:p w:rsidR="00AE2567" w:rsidRDefault="006438C6">
            <w:pPr>
              <w:pStyle w:val="TableParagraph"/>
              <w:spacing w:line="226" w:lineRule="exact"/>
              <w:ind w:left="108"/>
              <w:rPr>
                <w:sz w:val="20"/>
              </w:rPr>
            </w:pPr>
            <w:r>
              <w:rPr>
                <w:sz w:val="20"/>
              </w:rPr>
              <w:t>8</w:t>
            </w:r>
          </w:p>
        </w:tc>
        <w:tc>
          <w:tcPr>
            <w:tcW w:w="2001" w:type="dxa"/>
          </w:tcPr>
          <w:p w:rsidR="00AE2567" w:rsidRDefault="006438C6">
            <w:pPr>
              <w:pStyle w:val="TableParagraph"/>
              <w:spacing w:line="226" w:lineRule="exact"/>
              <w:ind w:left="109"/>
              <w:rPr>
                <w:sz w:val="20"/>
              </w:rPr>
            </w:pPr>
            <w:r>
              <w:rPr>
                <w:sz w:val="20"/>
              </w:rPr>
              <w:t>VUB, ULB</w:t>
            </w:r>
          </w:p>
        </w:tc>
      </w:tr>
      <w:tr w:rsidR="00AE2567">
        <w:trPr>
          <w:trHeight w:val="285"/>
        </w:trPr>
        <w:tc>
          <w:tcPr>
            <w:tcW w:w="602" w:type="dxa"/>
          </w:tcPr>
          <w:p w:rsidR="00AE2567" w:rsidRDefault="006438C6">
            <w:pPr>
              <w:pStyle w:val="TableParagraph"/>
              <w:spacing w:line="226" w:lineRule="exact"/>
              <w:rPr>
                <w:sz w:val="20"/>
              </w:rPr>
            </w:pPr>
            <w:r>
              <w:rPr>
                <w:sz w:val="20"/>
              </w:rPr>
              <w:t>6.</w:t>
            </w:r>
          </w:p>
        </w:tc>
        <w:tc>
          <w:tcPr>
            <w:tcW w:w="5510" w:type="dxa"/>
          </w:tcPr>
          <w:p w:rsidR="00AE2567" w:rsidRDefault="006438C6">
            <w:pPr>
              <w:pStyle w:val="TableParagraph"/>
              <w:spacing w:line="226" w:lineRule="exact"/>
              <w:ind w:left="108"/>
              <w:rPr>
                <w:sz w:val="20"/>
              </w:rPr>
            </w:pPr>
            <w:r>
              <w:rPr>
                <w:sz w:val="20"/>
              </w:rPr>
              <w:t>Urban Transformations</w:t>
            </w:r>
          </w:p>
        </w:tc>
        <w:tc>
          <w:tcPr>
            <w:tcW w:w="945" w:type="dxa"/>
          </w:tcPr>
          <w:p w:rsidR="00AE2567" w:rsidRDefault="006438C6">
            <w:pPr>
              <w:pStyle w:val="TableParagraph"/>
              <w:spacing w:line="226" w:lineRule="exact"/>
              <w:ind w:left="108"/>
              <w:rPr>
                <w:sz w:val="20"/>
              </w:rPr>
            </w:pPr>
            <w:r>
              <w:rPr>
                <w:sz w:val="20"/>
              </w:rPr>
              <w:t>7</w:t>
            </w:r>
          </w:p>
        </w:tc>
        <w:tc>
          <w:tcPr>
            <w:tcW w:w="2001" w:type="dxa"/>
          </w:tcPr>
          <w:p w:rsidR="00AE2567" w:rsidRDefault="006438C6">
            <w:pPr>
              <w:pStyle w:val="TableParagraph"/>
              <w:spacing w:line="226" w:lineRule="exact"/>
              <w:ind w:left="109"/>
              <w:rPr>
                <w:sz w:val="20"/>
              </w:rPr>
            </w:pPr>
            <w:r>
              <w:rPr>
                <w:sz w:val="20"/>
              </w:rPr>
              <w:t>UW</w:t>
            </w:r>
          </w:p>
        </w:tc>
      </w:tr>
      <w:tr w:rsidR="00AE2567">
        <w:trPr>
          <w:trHeight w:val="282"/>
        </w:trPr>
        <w:tc>
          <w:tcPr>
            <w:tcW w:w="602" w:type="dxa"/>
          </w:tcPr>
          <w:p w:rsidR="00AE2567" w:rsidRDefault="006438C6">
            <w:pPr>
              <w:pStyle w:val="TableParagraph"/>
              <w:spacing w:line="226" w:lineRule="exact"/>
              <w:rPr>
                <w:sz w:val="20"/>
              </w:rPr>
            </w:pPr>
            <w:r>
              <w:rPr>
                <w:sz w:val="20"/>
              </w:rPr>
              <w:t>7.</w:t>
            </w:r>
          </w:p>
        </w:tc>
        <w:tc>
          <w:tcPr>
            <w:tcW w:w="5510" w:type="dxa"/>
          </w:tcPr>
          <w:p w:rsidR="00AE2567" w:rsidRDefault="006438C6">
            <w:pPr>
              <w:pStyle w:val="TableParagraph"/>
              <w:spacing w:line="226" w:lineRule="exact"/>
              <w:ind w:left="108"/>
              <w:rPr>
                <w:sz w:val="20"/>
              </w:rPr>
            </w:pPr>
            <w:r>
              <w:rPr>
                <w:sz w:val="20"/>
              </w:rPr>
              <w:t>Urban Planning and Development</w:t>
            </w:r>
          </w:p>
        </w:tc>
        <w:tc>
          <w:tcPr>
            <w:tcW w:w="945" w:type="dxa"/>
          </w:tcPr>
          <w:p w:rsidR="00AE2567" w:rsidRDefault="006438C6">
            <w:pPr>
              <w:pStyle w:val="TableParagraph"/>
              <w:spacing w:line="226" w:lineRule="exact"/>
              <w:ind w:left="108"/>
              <w:rPr>
                <w:sz w:val="20"/>
              </w:rPr>
            </w:pPr>
            <w:r>
              <w:rPr>
                <w:sz w:val="20"/>
              </w:rPr>
              <w:t>7</w:t>
            </w:r>
          </w:p>
        </w:tc>
        <w:tc>
          <w:tcPr>
            <w:tcW w:w="2001" w:type="dxa"/>
          </w:tcPr>
          <w:p w:rsidR="00AE2567" w:rsidRDefault="006438C6">
            <w:pPr>
              <w:pStyle w:val="TableParagraph"/>
              <w:spacing w:line="226" w:lineRule="exact"/>
              <w:ind w:left="109"/>
              <w:rPr>
                <w:sz w:val="20"/>
              </w:rPr>
            </w:pPr>
            <w:r>
              <w:rPr>
                <w:sz w:val="20"/>
              </w:rPr>
              <w:t>UW</w:t>
            </w:r>
          </w:p>
        </w:tc>
      </w:tr>
      <w:tr w:rsidR="00AE2567">
        <w:trPr>
          <w:trHeight w:val="285"/>
        </w:trPr>
        <w:tc>
          <w:tcPr>
            <w:tcW w:w="602" w:type="dxa"/>
          </w:tcPr>
          <w:p w:rsidR="00AE2567" w:rsidRDefault="006438C6">
            <w:pPr>
              <w:pStyle w:val="TableParagraph"/>
              <w:spacing w:line="226" w:lineRule="exact"/>
              <w:rPr>
                <w:sz w:val="20"/>
              </w:rPr>
            </w:pPr>
            <w:r>
              <w:rPr>
                <w:sz w:val="20"/>
              </w:rPr>
              <w:t>8.</w:t>
            </w:r>
          </w:p>
        </w:tc>
        <w:tc>
          <w:tcPr>
            <w:tcW w:w="5510" w:type="dxa"/>
          </w:tcPr>
          <w:p w:rsidR="00AE2567" w:rsidRDefault="006438C6">
            <w:pPr>
              <w:pStyle w:val="TableParagraph"/>
              <w:spacing w:line="226" w:lineRule="exact"/>
              <w:ind w:left="108"/>
              <w:rPr>
                <w:sz w:val="20"/>
              </w:rPr>
            </w:pPr>
            <w:r>
              <w:rPr>
                <w:sz w:val="20"/>
              </w:rPr>
              <w:t>Urban Analysis III</w:t>
            </w:r>
          </w:p>
        </w:tc>
        <w:tc>
          <w:tcPr>
            <w:tcW w:w="945" w:type="dxa"/>
          </w:tcPr>
          <w:p w:rsidR="00AE2567" w:rsidRDefault="006438C6">
            <w:pPr>
              <w:pStyle w:val="TableParagraph"/>
              <w:spacing w:line="226" w:lineRule="exact"/>
              <w:ind w:left="108"/>
              <w:rPr>
                <w:sz w:val="20"/>
              </w:rPr>
            </w:pPr>
            <w:r>
              <w:rPr>
                <w:sz w:val="20"/>
              </w:rPr>
              <w:t>6</w:t>
            </w:r>
          </w:p>
        </w:tc>
        <w:tc>
          <w:tcPr>
            <w:tcW w:w="2001" w:type="dxa"/>
          </w:tcPr>
          <w:p w:rsidR="00AE2567" w:rsidRDefault="006438C6">
            <w:pPr>
              <w:pStyle w:val="TableParagraph"/>
              <w:spacing w:line="226" w:lineRule="exact"/>
              <w:ind w:left="109"/>
              <w:rPr>
                <w:sz w:val="20"/>
              </w:rPr>
            </w:pPr>
            <w:r>
              <w:rPr>
                <w:sz w:val="20"/>
              </w:rPr>
              <w:t>UW</w:t>
            </w:r>
          </w:p>
        </w:tc>
      </w:tr>
      <w:tr w:rsidR="00AE2567">
        <w:trPr>
          <w:trHeight w:val="282"/>
        </w:trPr>
        <w:tc>
          <w:tcPr>
            <w:tcW w:w="602" w:type="dxa"/>
          </w:tcPr>
          <w:p w:rsidR="00AE2567" w:rsidRDefault="00AE2567">
            <w:pPr>
              <w:pStyle w:val="TableParagraph"/>
              <w:ind w:left="0"/>
              <w:rPr>
                <w:rFonts w:ascii="Times New Roman"/>
                <w:sz w:val="18"/>
              </w:rPr>
            </w:pPr>
          </w:p>
        </w:tc>
        <w:tc>
          <w:tcPr>
            <w:tcW w:w="5510" w:type="dxa"/>
          </w:tcPr>
          <w:p w:rsidR="00AE2567" w:rsidRDefault="00AE2567">
            <w:pPr>
              <w:pStyle w:val="TableParagraph"/>
              <w:ind w:left="0"/>
              <w:rPr>
                <w:rFonts w:ascii="Times New Roman"/>
                <w:sz w:val="18"/>
              </w:rPr>
            </w:pPr>
          </w:p>
        </w:tc>
        <w:tc>
          <w:tcPr>
            <w:tcW w:w="945" w:type="dxa"/>
          </w:tcPr>
          <w:p w:rsidR="00AE2567" w:rsidRDefault="00AE2567">
            <w:pPr>
              <w:pStyle w:val="TableParagraph"/>
              <w:ind w:left="0"/>
              <w:rPr>
                <w:rFonts w:ascii="Times New Roman"/>
                <w:sz w:val="18"/>
              </w:rPr>
            </w:pPr>
          </w:p>
        </w:tc>
        <w:tc>
          <w:tcPr>
            <w:tcW w:w="2001" w:type="dxa"/>
          </w:tcPr>
          <w:p w:rsidR="00AE2567" w:rsidRDefault="00AE2567">
            <w:pPr>
              <w:pStyle w:val="TableParagraph"/>
              <w:ind w:left="0"/>
              <w:rPr>
                <w:rFonts w:ascii="Times New Roman"/>
                <w:sz w:val="18"/>
              </w:rPr>
            </w:pPr>
          </w:p>
        </w:tc>
      </w:tr>
      <w:tr w:rsidR="00AE2567">
        <w:trPr>
          <w:trHeight w:val="285"/>
        </w:trPr>
        <w:tc>
          <w:tcPr>
            <w:tcW w:w="602" w:type="dxa"/>
          </w:tcPr>
          <w:p w:rsidR="00AE2567" w:rsidRDefault="00AE2567">
            <w:pPr>
              <w:pStyle w:val="TableParagraph"/>
              <w:ind w:left="0"/>
              <w:rPr>
                <w:rFonts w:ascii="Times New Roman"/>
                <w:sz w:val="18"/>
              </w:rPr>
            </w:pPr>
          </w:p>
        </w:tc>
        <w:tc>
          <w:tcPr>
            <w:tcW w:w="5510" w:type="dxa"/>
          </w:tcPr>
          <w:p w:rsidR="00AE2567" w:rsidRDefault="006438C6">
            <w:pPr>
              <w:pStyle w:val="TableParagraph"/>
              <w:spacing w:line="226" w:lineRule="exact"/>
              <w:ind w:left="108"/>
              <w:rPr>
                <w:sz w:val="20"/>
              </w:rPr>
            </w:pPr>
            <w:r>
              <w:rPr>
                <w:sz w:val="20"/>
              </w:rPr>
              <w:t>Only for students in the Classical Track:</w:t>
            </w:r>
          </w:p>
        </w:tc>
        <w:tc>
          <w:tcPr>
            <w:tcW w:w="945" w:type="dxa"/>
          </w:tcPr>
          <w:p w:rsidR="00AE2567" w:rsidRDefault="00AE2567">
            <w:pPr>
              <w:pStyle w:val="TableParagraph"/>
              <w:ind w:left="0"/>
              <w:rPr>
                <w:rFonts w:ascii="Times New Roman"/>
                <w:sz w:val="18"/>
              </w:rPr>
            </w:pPr>
          </w:p>
        </w:tc>
        <w:tc>
          <w:tcPr>
            <w:tcW w:w="2001" w:type="dxa"/>
          </w:tcPr>
          <w:p w:rsidR="00AE2567" w:rsidRDefault="00AE2567">
            <w:pPr>
              <w:pStyle w:val="TableParagraph"/>
              <w:ind w:left="0"/>
              <w:rPr>
                <w:rFonts w:ascii="Times New Roman"/>
                <w:sz w:val="18"/>
              </w:rPr>
            </w:pPr>
          </w:p>
        </w:tc>
      </w:tr>
      <w:tr w:rsidR="00AE2567">
        <w:trPr>
          <w:trHeight w:val="282"/>
        </w:trPr>
        <w:tc>
          <w:tcPr>
            <w:tcW w:w="602" w:type="dxa"/>
          </w:tcPr>
          <w:p w:rsidR="00AE2567" w:rsidRDefault="006438C6">
            <w:pPr>
              <w:pStyle w:val="TableParagraph"/>
              <w:spacing w:line="226" w:lineRule="exact"/>
              <w:rPr>
                <w:sz w:val="20"/>
              </w:rPr>
            </w:pPr>
            <w:r>
              <w:rPr>
                <w:sz w:val="20"/>
              </w:rPr>
              <w:t>9.</w:t>
            </w:r>
          </w:p>
        </w:tc>
        <w:tc>
          <w:tcPr>
            <w:tcW w:w="5510" w:type="dxa"/>
          </w:tcPr>
          <w:p w:rsidR="00AE2567" w:rsidRDefault="006438C6">
            <w:pPr>
              <w:pStyle w:val="TableParagraph"/>
              <w:spacing w:line="226" w:lineRule="exact"/>
              <w:ind w:left="108"/>
              <w:rPr>
                <w:sz w:val="20"/>
              </w:rPr>
            </w:pPr>
            <w:r>
              <w:rPr>
                <w:sz w:val="20"/>
              </w:rPr>
              <w:t>Urbanism and Architecture</w:t>
            </w:r>
          </w:p>
        </w:tc>
        <w:tc>
          <w:tcPr>
            <w:tcW w:w="945" w:type="dxa"/>
          </w:tcPr>
          <w:p w:rsidR="00AE2567" w:rsidRDefault="006438C6">
            <w:pPr>
              <w:pStyle w:val="TableParagraph"/>
              <w:spacing w:line="226" w:lineRule="exact"/>
              <w:ind w:left="108"/>
              <w:rPr>
                <w:sz w:val="20"/>
              </w:rPr>
            </w:pPr>
            <w:r>
              <w:rPr>
                <w:sz w:val="20"/>
              </w:rPr>
              <w:t>8</w:t>
            </w:r>
          </w:p>
        </w:tc>
        <w:tc>
          <w:tcPr>
            <w:tcW w:w="2001" w:type="dxa"/>
          </w:tcPr>
          <w:p w:rsidR="00AE2567" w:rsidRDefault="006438C6">
            <w:pPr>
              <w:pStyle w:val="TableParagraph"/>
              <w:spacing w:line="226" w:lineRule="exact"/>
              <w:ind w:left="109"/>
              <w:rPr>
                <w:sz w:val="20"/>
              </w:rPr>
            </w:pPr>
            <w:r>
              <w:rPr>
                <w:sz w:val="20"/>
              </w:rPr>
              <w:t>UK</w:t>
            </w:r>
          </w:p>
        </w:tc>
      </w:tr>
      <w:tr w:rsidR="00AE2567">
        <w:trPr>
          <w:trHeight w:val="285"/>
        </w:trPr>
        <w:tc>
          <w:tcPr>
            <w:tcW w:w="602" w:type="dxa"/>
          </w:tcPr>
          <w:p w:rsidR="00AE2567" w:rsidRDefault="006438C6">
            <w:pPr>
              <w:pStyle w:val="TableParagraph"/>
              <w:spacing w:line="226" w:lineRule="exact"/>
              <w:rPr>
                <w:sz w:val="20"/>
              </w:rPr>
            </w:pPr>
            <w:r>
              <w:rPr>
                <w:sz w:val="20"/>
              </w:rPr>
              <w:t>10</w:t>
            </w:r>
          </w:p>
        </w:tc>
        <w:tc>
          <w:tcPr>
            <w:tcW w:w="5510" w:type="dxa"/>
          </w:tcPr>
          <w:p w:rsidR="00AE2567" w:rsidRDefault="006438C6">
            <w:pPr>
              <w:pStyle w:val="TableParagraph"/>
              <w:spacing w:line="226" w:lineRule="exact"/>
              <w:ind w:left="108"/>
              <w:rPr>
                <w:sz w:val="20"/>
              </w:rPr>
            </w:pPr>
            <w:r>
              <w:rPr>
                <w:sz w:val="20"/>
              </w:rPr>
              <w:t>Urban Culture and Cultural Theory</w:t>
            </w:r>
          </w:p>
        </w:tc>
        <w:tc>
          <w:tcPr>
            <w:tcW w:w="945" w:type="dxa"/>
          </w:tcPr>
          <w:p w:rsidR="00AE2567" w:rsidRDefault="006438C6">
            <w:pPr>
              <w:pStyle w:val="TableParagraph"/>
              <w:spacing w:line="226" w:lineRule="exact"/>
              <w:ind w:left="108"/>
              <w:rPr>
                <w:sz w:val="20"/>
              </w:rPr>
            </w:pPr>
            <w:r>
              <w:rPr>
                <w:sz w:val="20"/>
              </w:rPr>
              <w:t>8</w:t>
            </w:r>
          </w:p>
        </w:tc>
        <w:tc>
          <w:tcPr>
            <w:tcW w:w="2001" w:type="dxa"/>
          </w:tcPr>
          <w:p w:rsidR="00AE2567" w:rsidRDefault="006438C6">
            <w:pPr>
              <w:pStyle w:val="TableParagraph"/>
              <w:spacing w:line="226" w:lineRule="exact"/>
              <w:ind w:left="109"/>
              <w:rPr>
                <w:sz w:val="20"/>
              </w:rPr>
            </w:pPr>
            <w:r>
              <w:rPr>
                <w:sz w:val="20"/>
              </w:rPr>
              <w:t>UK</w:t>
            </w:r>
          </w:p>
        </w:tc>
      </w:tr>
      <w:tr w:rsidR="00AE2567">
        <w:trPr>
          <w:trHeight w:val="282"/>
        </w:trPr>
        <w:tc>
          <w:tcPr>
            <w:tcW w:w="602" w:type="dxa"/>
          </w:tcPr>
          <w:p w:rsidR="00AE2567" w:rsidRDefault="006438C6">
            <w:pPr>
              <w:pStyle w:val="TableParagraph"/>
              <w:spacing w:line="226" w:lineRule="exact"/>
              <w:rPr>
                <w:sz w:val="20"/>
              </w:rPr>
            </w:pPr>
            <w:r>
              <w:rPr>
                <w:sz w:val="20"/>
              </w:rPr>
              <w:t>11</w:t>
            </w:r>
          </w:p>
        </w:tc>
        <w:tc>
          <w:tcPr>
            <w:tcW w:w="5510" w:type="dxa"/>
          </w:tcPr>
          <w:p w:rsidR="00AE2567" w:rsidRDefault="006438C6">
            <w:pPr>
              <w:pStyle w:val="TableParagraph"/>
              <w:spacing w:line="226" w:lineRule="exact"/>
              <w:ind w:left="108"/>
              <w:rPr>
                <w:sz w:val="20"/>
              </w:rPr>
            </w:pPr>
            <w:r>
              <w:rPr>
                <w:sz w:val="20"/>
              </w:rPr>
              <w:t>Urban Analysis IV</w:t>
            </w:r>
          </w:p>
        </w:tc>
        <w:tc>
          <w:tcPr>
            <w:tcW w:w="945" w:type="dxa"/>
          </w:tcPr>
          <w:p w:rsidR="00AE2567" w:rsidRDefault="006438C6">
            <w:pPr>
              <w:pStyle w:val="TableParagraph"/>
              <w:spacing w:line="226" w:lineRule="exact"/>
              <w:ind w:left="108"/>
              <w:rPr>
                <w:sz w:val="20"/>
              </w:rPr>
            </w:pPr>
            <w:r>
              <w:rPr>
                <w:sz w:val="20"/>
              </w:rPr>
              <w:t>4</w:t>
            </w:r>
          </w:p>
        </w:tc>
        <w:tc>
          <w:tcPr>
            <w:tcW w:w="2001" w:type="dxa"/>
          </w:tcPr>
          <w:p w:rsidR="00AE2567" w:rsidRDefault="006438C6">
            <w:pPr>
              <w:pStyle w:val="TableParagraph"/>
              <w:spacing w:line="226" w:lineRule="exact"/>
              <w:ind w:left="109"/>
              <w:rPr>
                <w:sz w:val="20"/>
              </w:rPr>
            </w:pPr>
            <w:r>
              <w:rPr>
                <w:sz w:val="20"/>
              </w:rPr>
              <w:t>UK</w:t>
            </w:r>
          </w:p>
        </w:tc>
      </w:tr>
      <w:tr w:rsidR="00AE2567">
        <w:trPr>
          <w:trHeight w:val="285"/>
        </w:trPr>
        <w:tc>
          <w:tcPr>
            <w:tcW w:w="602" w:type="dxa"/>
          </w:tcPr>
          <w:p w:rsidR="00AE2567" w:rsidRDefault="006438C6">
            <w:pPr>
              <w:pStyle w:val="TableParagraph"/>
              <w:spacing w:line="226" w:lineRule="exact"/>
              <w:rPr>
                <w:sz w:val="20"/>
              </w:rPr>
            </w:pPr>
            <w:r>
              <w:rPr>
                <w:sz w:val="20"/>
              </w:rPr>
              <w:t>12.</w:t>
            </w:r>
          </w:p>
        </w:tc>
        <w:tc>
          <w:tcPr>
            <w:tcW w:w="5510" w:type="dxa"/>
          </w:tcPr>
          <w:p w:rsidR="00AE2567" w:rsidRDefault="006438C6">
            <w:pPr>
              <w:pStyle w:val="TableParagraph"/>
              <w:spacing w:line="226" w:lineRule="exact"/>
              <w:ind w:left="108"/>
              <w:rPr>
                <w:sz w:val="20"/>
              </w:rPr>
            </w:pPr>
            <w:r>
              <w:rPr>
                <w:sz w:val="20"/>
              </w:rPr>
              <w:t>The Sustainable and Liveable City</w:t>
            </w:r>
          </w:p>
        </w:tc>
        <w:tc>
          <w:tcPr>
            <w:tcW w:w="945" w:type="dxa"/>
          </w:tcPr>
          <w:p w:rsidR="00AE2567" w:rsidRDefault="006438C6">
            <w:pPr>
              <w:pStyle w:val="TableParagraph"/>
              <w:spacing w:line="226" w:lineRule="exact"/>
              <w:ind w:left="108"/>
              <w:rPr>
                <w:sz w:val="20"/>
              </w:rPr>
            </w:pPr>
            <w:r>
              <w:rPr>
                <w:sz w:val="20"/>
              </w:rPr>
              <w:t>10</w:t>
            </w:r>
          </w:p>
        </w:tc>
        <w:tc>
          <w:tcPr>
            <w:tcW w:w="2001" w:type="dxa"/>
          </w:tcPr>
          <w:p w:rsidR="00AE2567" w:rsidRDefault="006438C6">
            <w:pPr>
              <w:pStyle w:val="TableParagraph"/>
              <w:spacing w:line="226" w:lineRule="exact"/>
              <w:ind w:left="109"/>
              <w:rPr>
                <w:sz w:val="20"/>
              </w:rPr>
            </w:pPr>
            <w:r>
              <w:rPr>
                <w:sz w:val="20"/>
              </w:rPr>
              <w:t>UAM, UCM</w:t>
            </w:r>
          </w:p>
        </w:tc>
      </w:tr>
      <w:tr w:rsidR="00AE2567">
        <w:trPr>
          <w:trHeight w:val="282"/>
        </w:trPr>
        <w:tc>
          <w:tcPr>
            <w:tcW w:w="602" w:type="dxa"/>
          </w:tcPr>
          <w:p w:rsidR="00AE2567" w:rsidRDefault="006438C6">
            <w:pPr>
              <w:pStyle w:val="TableParagraph"/>
              <w:spacing w:line="226" w:lineRule="exact"/>
              <w:rPr>
                <w:sz w:val="20"/>
              </w:rPr>
            </w:pPr>
            <w:r>
              <w:rPr>
                <w:sz w:val="20"/>
              </w:rPr>
              <w:t>13.</w:t>
            </w:r>
          </w:p>
        </w:tc>
        <w:tc>
          <w:tcPr>
            <w:tcW w:w="5510" w:type="dxa"/>
          </w:tcPr>
          <w:p w:rsidR="00AE2567" w:rsidRDefault="006438C6">
            <w:pPr>
              <w:pStyle w:val="TableParagraph"/>
              <w:spacing w:line="226" w:lineRule="exact"/>
              <w:ind w:left="108"/>
              <w:rPr>
                <w:sz w:val="20"/>
              </w:rPr>
            </w:pPr>
            <w:r>
              <w:rPr>
                <w:sz w:val="20"/>
              </w:rPr>
              <w:t>Governance and Local Welfare</w:t>
            </w:r>
          </w:p>
        </w:tc>
        <w:tc>
          <w:tcPr>
            <w:tcW w:w="945" w:type="dxa"/>
          </w:tcPr>
          <w:p w:rsidR="00AE2567" w:rsidRDefault="006438C6">
            <w:pPr>
              <w:pStyle w:val="TableParagraph"/>
              <w:spacing w:line="226" w:lineRule="exact"/>
              <w:ind w:left="108"/>
              <w:rPr>
                <w:sz w:val="20"/>
              </w:rPr>
            </w:pPr>
            <w:r>
              <w:rPr>
                <w:sz w:val="20"/>
              </w:rPr>
              <w:t>10</w:t>
            </w:r>
          </w:p>
        </w:tc>
        <w:tc>
          <w:tcPr>
            <w:tcW w:w="2001" w:type="dxa"/>
          </w:tcPr>
          <w:p w:rsidR="00AE2567" w:rsidRDefault="006438C6">
            <w:pPr>
              <w:pStyle w:val="TableParagraph"/>
              <w:spacing w:line="226" w:lineRule="exact"/>
              <w:ind w:left="109"/>
              <w:rPr>
                <w:sz w:val="20"/>
              </w:rPr>
            </w:pPr>
            <w:r>
              <w:rPr>
                <w:sz w:val="20"/>
              </w:rPr>
              <w:t>UAM, UCM</w:t>
            </w:r>
          </w:p>
        </w:tc>
      </w:tr>
      <w:tr w:rsidR="00AE2567">
        <w:trPr>
          <w:trHeight w:val="285"/>
        </w:trPr>
        <w:tc>
          <w:tcPr>
            <w:tcW w:w="602" w:type="dxa"/>
          </w:tcPr>
          <w:p w:rsidR="00AE2567" w:rsidRDefault="00AE2567">
            <w:pPr>
              <w:pStyle w:val="TableParagraph"/>
              <w:ind w:left="0"/>
              <w:rPr>
                <w:rFonts w:ascii="Times New Roman"/>
                <w:sz w:val="18"/>
              </w:rPr>
            </w:pPr>
          </w:p>
        </w:tc>
        <w:tc>
          <w:tcPr>
            <w:tcW w:w="5510" w:type="dxa"/>
          </w:tcPr>
          <w:p w:rsidR="00AE2567" w:rsidRDefault="00AE2567">
            <w:pPr>
              <w:pStyle w:val="TableParagraph"/>
              <w:ind w:left="0"/>
              <w:rPr>
                <w:rFonts w:ascii="Times New Roman"/>
                <w:sz w:val="18"/>
              </w:rPr>
            </w:pPr>
          </w:p>
        </w:tc>
        <w:tc>
          <w:tcPr>
            <w:tcW w:w="945" w:type="dxa"/>
          </w:tcPr>
          <w:p w:rsidR="00AE2567" w:rsidRDefault="00AE2567">
            <w:pPr>
              <w:pStyle w:val="TableParagraph"/>
              <w:ind w:left="0"/>
              <w:rPr>
                <w:rFonts w:ascii="Times New Roman"/>
                <w:sz w:val="18"/>
              </w:rPr>
            </w:pPr>
          </w:p>
        </w:tc>
        <w:tc>
          <w:tcPr>
            <w:tcW w:w="2001" w:type="dxa"/>
          </w:tcPr>
          <w:p w:rsidR="00AE2567" w:rsidRDefault="00AE2567">
            <w:pPr>
              <w:pStyle w:val="TableParagraph"/>
              <w:ind w:left="0"/>
              <w:rPr>
                <w:rFonts w:ascii="Times New Roman"/>
                <w:sz w:val="18"/>
              </w:rPr>
            </w:pPr>
          </w:p>
        </w:tc>
      </w:tr>
      <w:tr w:rsidR="00AE2567">
        <w:trPr>
          <w:trHeight w:val="282"/>
        </w:trPr>
        <w:tc>
          <w:tcPr>
            <w:tcW w:w="602" w:type="dxa"/>
          </w:tcPr>
          <w:p w:rsidR="00AE2567" w:rsidRDefault="00AE2567">
            <w:pPr>
              <w:pStyle w:val="TableParagraph"/>
              <w:ind w:left="0"/>
              <w:rPr>
                <w:rFonts w:ascii="Times New Roman"/>
                <w:sz w:val="18"/>
              </w:rPr>
            </w:pPr>
          </w:p>
        </w:tc>
        <w:tc>
          <w:tcPr>
            <w:tcW w:w="5510" w:type="dxa"/>
          </w:tcPr>
          <w:p w:rsidR="00AE2567" w:rsidRDefault="006438C6">
            <w:pPr>
              <w:pStyle w:val="TableParagraph"/>
              <w:spacing w:line="226" w:lineRule="exact"/>
              <w:ind w:left="108"/>
              <w:rPr>
                <w:sz w:val="20"/>
              </w:rPr>
            </w:pPr>
            <w:r>
              <w:rPr>
                <w:sz w:val="20"/>
              </w:rPr>
              <w:t>Only for students in the Practice Track:</w:t>
            </w:r>
          </w:p>
        </w:tc>
        <w:tc>
          <w:tcPr>
            <w:tcW w:w="945" w:type="dxa"/>
          </w:tcPr>
          <w:p w:rsidR="00AE2567" w:rsidRDefault="00AE2567">
            <w:pPr>
              <w:pStyle w:val="TableParagraph"/>
              <w:ind w:left="0"/>
              <w:rPr>
                <w:rFonts w:ascii="Times New Roman"/>
                <w:sz w:val="18"/>
              </w:rPr>
            </w:pPr>
          </w:p>
        </w:tc>
        <w:tc>
          <w:tcPr>
            <w:tcW w:w="2001" w:type="dxa"/>
          </w:tcPr>
          <w:p w:rsidR="00AE2567" w:rsidRDefault="00AE2567">
            <w:pPr>
              <w:pStyle w:val="TableParagraph"/>
              <w:ind w:left="0"/>
              <w:rPr>
                <w:rFonts w:ascii="Times New Roman"/>
                <w:sz w:val="18"/>
              </w:rPr>
            </w:pPr>
          </w:p>
        </w:tc>
      </w:tr>
      <w:tr w:rsidR="00AE2567">
        <w:trPr>
          <w:trHeight w:val="285"/>
        </w:trPr>
        <w:tc>
          <w:tcPr>
            <w:tcW w:w="602" w:type="dxa"/>
          </w:tcPr>
          <w:p w:rsidR="00AE2567" w:rsidRDefault="006438C6">
            <w:pPr>
              <w:pStyle w:val="TableParagraph"/>
              <w:spacing w:line="226" w:lineRule="exact"/>
              <w:rPr>
                <w:sz w:val="20"/>
              </w:rPr>
            </w:pPr>
            <w:r>
              <w:rPr>
                <w:sz w:val="20"/>
              </w:rPr>
              <w:t>14.</w:t>
            </w:r>
          </w:p>
        </w:tc>
        <w:tc>
          <w:tcPr>
            <w:tcW w:w="5510" w:type="dxa"/>
          </w:tcPr>
          <w:p w:rsidR="00AE2567" w:rsidRDefault="006438C6">
            <w:pPr>
              <w:pStyle w:val="TableParagraph"/>
              <w:spacing w:line="226" w:lineRule="exact"/>
              <w:ind w:left="108"/>
              <w:rPr>
                <w:sz w:val="20"/>
              </w:rPr>
            </w:pPr>
            <w:r>
              <w:rPr>
                <w:sz w:val="20"/>
              </w:rPr>
              <w:t>Practice Elective Courses</w:t>
            </w:r>
          </w:p>
        </w:tc>
        <w:tc>
          <w:tcPr>
            <w:tcW w:w="945" w:type="dxa"/>
          </w:tcPr>
          <w:p w:rsidR="00AE2567" w:rsidRDefault="006438C6">
            <w:pPr>
              <w:pStyle w:val="TableParagraph"/>
              <w:spacing w:line="226" w:lineRule="exact"/>
              <w:ind w:left="108"/>
              <w:rPr>
                <w:sz w:val="20"/>
              </w:rPr>
            </w:pPr>
            <w:r>
              <w:rPr>
                <w:sz w:val="20"/>
              </w:rPr>
              <w:t>25</w:t>
            </w:r>
          </w:p>
        </w:tc>
        <w:tc>
          <w:tcPr>
            <w:tcW w:w="2001" w:type="dxa"/>
          </w:tcPr>
          <w:p w:rsidR="00AE2567" w:rsidRDefault="006438C6">
            <w:pPr>
              <w:pStyle w:val="TableParagraph"/>
              <w:spacing w:line="226" w:lineRule="exact"/>
              <w:ind w:left="109"/>
              <w:rPr>
                <w:sz w:val="20"/>
              </w:rPr>
            </w:pPr>
            <w:r>
              <w:rPr>
                <w:sz w:val="20"/>
              </w:rPr>
              <w:t>VUB and others</w:t>
            </w:r>
          </w:p>
        </w:tc>
      </w:tr>
      <w:tr w:rsidR="00AE2567">
        <w:trPr>
          <w:trHeight w:val="282"/>
        </w:trPr>
        <w:tc>
          <w:tcPr>
            <w:tcW w:w="602" w:type="dxa"/>
          </w:tcPr>
          <w:p w:rsidR="00AE2567" w:rsidRDefault="006438C6">
            <w:pPr>
              <w:pStyle w:val="TableParagraph"/>
              <w:spacing w:line="226" w:lineRule="exact"/>
              <w:rPr>
                <w:sz w:val="20"/>
              </w:rPr>
            </w:pPr>
            <w:r>
              <w:rPr>
                <w:sz w:val="20"/>
              </w:rPr>
              <w:t>15.</w:t>
            </w:r>
          </w:p>
        </w:tc>
        <w:tc>
          <w:tcPr>
            <w:tcW w:w="5510" w:type="dxa"/>
          </w:tcPr>
          <w:p w:rsidR="00AE2567" w:rsidRDefault="006438C6">
            <w:pPr>
              <w:pStyle w:val="TableParagraph"/>
              <w:spacing w:line="226" w:lineRule="exact"/>
              <w:ind w:left="108"/>
              <w:rPr>
                <w:sz w:val="20"/>
              </w:rPr>
            </w:pPr>
            <w:r>
              <w:rPr>
                <w:sz w:val="20"/>
              </w:rPr>
              <w:t>Practice Internship</w:t>
            </w:r>
          </w:p>
        </w:tc>
        <w:tc>
          <w:tcPr>
            <w:tcW w:w="945" w:type="dxa"/>
          </w:tcPr>
          <w:p w:rsidR="00AE2567" w:rsidRDefault="006438C6">
            <w:pPr>
              <w:pStyle w:val="TableParagraph"/>
              <w:spacing w:line="226" w:lineRule="exact"/>
              <w:ind w:left="108"/>
              <w:rPr>
                <w:sz w:val="20"/>
              </w:rPr>
            </w:pPr>
            <w:r>
              <w:rPr>
                <w:sz w:val="20"/>
              </w:rPr>
              <w:t>15</w:t>
            </w:r>
          </w:p>
        </w:tc>
        <w:tc>
          <w:tcPr>
            <w:tcW w:w="2001" w:type="dxa"/>
          </w:tcPr>
          <w:p w:rsidR="00AE2567" w:rsidRDefault="006438C6">
            <w:pPr>
              <w:pStyle w:val="TableParagraph"/>
              <w:spacing w:line="226" w:lineRule="exact"/>
              <w:ind w:left="109"/>
              <w:rPr>
                <w:sz w:val="20"/>
              </w:rPr>
            </w:pPr>
            <w:r>
              <w:rPr>
                <w:sz w:val="20"/>
              </w:rPr>
              <w:t>VUB and others</w:t>
            </w:r>
          </w:p>
        </w:tc>
      </w:tr>
      <w:tr w:rsidR="00AE2567">
        <w:trPr>
          <w:trHeight w:val="285"/>
        </w:trPr>
        <w:tc>
          <w:tcPr>
            <w:tcW w:w="602" w:type="dxa"/>
          </w:tcPr>
          <w:p w:rsidR="00AE2567" w:rsidRDefault="00AE2567">
            <w:pPr>
              <w:pStyle w:val="TableParagraph"/>
              <w:ind w:left="0"/>
              <w:rPr>
                <w:rFonts w:ascii="Times New Roman"/>
                <w:sz w:val="18"/>
              </w:rPr>
            </w:pPr>
          </w:p>
        </w:tc>
        <w:tc>
          <w:tcPr>
            <w:tcW w:w="5510" w:type="dxa"/>
          </w:tcPr>
          <w:p w:rsidR="00AE2567" w:rsidRDefault="00AE2567">
            <w:pPr>
              <w:pStyle w:val="TableParagraph"/>
              <w:ind w:left="0"/>
              <w:rPr>
                <w:rFonts w:ascii="Times New Roman"/>
                <w:sz w:val="18"/>
              </w:rPr>
            </w:pPr>
          </w:p>
        </w:tc>
        <w:tc>
          <w:tcPr>
            <w:tcW w:w="945" w:type="dxa"/>
          </w:tcPr>
          <w:p w:rsidR="00AE2567" w:rsidRDefault="00AE2567">
            <w:pPr>
              <w:pStyle w:val="TableParagraph"/>
              <w:ind w:left="0"/>
              <w:rPr>
                <w:rFonts w:ascii="Times New Roman"/>
                <w:sz w:val="18"/>
              </w:rPr>
            </w:pPr>
          </w:p>
        </w:tc>
        <w:tc>
          <w:tcPr>
            <w:tcW w:w="2001" w:type="dxa"/>
          </w:tcPr>
          <w:p w:rsidR="00AE2567" w:rsidRDefault="00AE2567">
            <w:pPr>
              <w:pStyle w:val="TableParagraph"/>
              <w:ind w:left="0"/>
              <w:rPr>
                <w:rFonts w:ascii="Times New Roman"/>
                <w:sz w:val="18"/>
              </w:rPr>
            </w:pPr>
          </w:p>
        </w:tc>
      </w:tr>
      <w:tr w:rsidR="00AE2567">
        <w:trPr>
          <w:trHeight w:val="282"/>
        </w:trPr>
        <w:tc>
          <w:tcPr>
            <w:tcW w:w="602" w:type="dxa"/>
          </w:tcPr>
          <w:p w:rsidR="00AE2567" w:rsidRDefault="00AE2567">
            <w:pPr>
              <w:pStyle w:val="TableParagraph"/>
              <w:ind w:left="0"/>
              <w:rPr>
                <w:rFonts w:ascii="Times New Roman"/>
                <w:sz w:val="18"/>
              </w:rPr>
            </w:pPr>
          </w:p>
        </w:tc>
        <w:tc>
          <w:tcPr>
            <w:tcW w:w="5510" w:type="dxa"/>
          </w:tcPr>
          <w:p w:rsidR="00AE2567" w:rsidRDefault="006438C6">
            <w:pPr>
              <w:pStyle w:val="TableParagraph"/>
              <w:spacing w:line="226" w:lineRule="exact"/>
              <w:ind w:left="108"/>
              <w:rPr>
                <w:sz w:val="20"/>
              </w:rPr>
            </w:pPr>
            <w:r>
              <w:rPr>
                <w:sz w:val="20"/>
              </w:rPr>
              <w:t>Only for students in the Research Track:</w:t>
            </w:r>
          </w:p>
        </w:tc>
        <w:tc>
          <w:tcPr>
            <w:tcW w:w="945" w:type="dxa"/>
          </w:tcPr>
          <w:p w:rsidR="00AE2567" w:rsidRDefault="00AE2567">
            <w:pPr>
              <w:pStyle w:val="TableParagraph"/>
              <w:ind w:left="0"/>
              <w:rPr>
                <w:rFonts w:ascii="Times New Roman"/>
                <w:sz w:val="18"/>
              </w:rPr>
            </w:pPr>
          </w:p>
        </w:tc>
        <w:tc>
          <w:tcPr>
            <w:tcW w:w="2001" w:type="dxa"/>
          </w:tcPr>
          <w:p w:rsidR="00AE2567" w:rsidRDefault="00AE2567">
            <w:pPr>
              <w:pStyle w:val="TableParagraph"/>
              <w:ind w:left="0"/>
              <w:rPr>
                <w:rFonts w:ascii="Times New Roman"/>
                <w:sz w:val="18"/>
              </w:rPr>
            </w:pPr>
          </w:p>
        </w:tc>
      </w:tr>
      <w:tr w:rsidR="00AE2567">
        <w:trPr>
          <w:trHeight w:val="285"/>
        </w:trPr>
        <w:tc>
          <w:tcPr>
            <w:tcW w:w="602" w:type="dxa"/>
          </w:tcPr>
          <w:p w:rsidR="00AE2567" w:rsidRDefault="006438C6">
            <w:pPr>
              <w:pStyle w:val="TableParagraph"/>
              <w:spacing w:line="226" w:lineRule="exact"/>
              <w:rPr>
                <w:sz w:val="20"/>
              </w:rPr>
            </w:pPr>
            <w:r>
              <w:rPr>
                <w:sz w:val="20"/>
              </w:rPr>
              <w:t>16.</w:t>
            </w:r>
          </w:p>
        </w:tc>
        <w:tc>
          <w:tcPr>
            <w:tcW w:w="5510" w:type="dxa"/>
          </w:tcPr>
          <w:p w:rsidR="00AE2567" w:rsidRDefault="006438C6">
            <w:pPr>
              <w:pStyle w:val="TableParagraph"/>
              <w:spacing w:line="226" w:lineRule="exact"/>
              <w:ind w:left="108"/>
              <w:rPr>
                <w:sz w:val="20"/>
              </w:rPr>
            </w:pPr>
            <w:r>
              <w:rPr>
                <w:sz w:val="20"/>
              </w:rPr>
              <w:t>Research Elective Courses</w:t>
            </w:r>
          </w:p>
        </w:tc>
        <w:tc>
          <w:tcPr>
            <w:tcW w:w="945" w:type="dxa"/>
          </w:tcPr>
          <w:p w:rsidR="00AE2567" w:rsidRDefault="006438C6">
            <w:pPr>
              <w:pStyle w:val="TableParagraph"/>
              <w:spacing w:line="226" w:lineRule="exact"/>
              <w:ind w:left="108"/>
              <w:rPr>
                <w:sz w:val="20"/>
              </w:rPr>
            </w:pPr>
            <w:r>
              <w:rPr>
                <w:sz w:val="20"/>
              </w:rPr>
              <w:t>25</w:t>
            </w:r>
          </w:p>
        </w:tc>
        <w:tc>
          <w:tcPr>
            <w:tcW w:w="2001" w:type="dxa"/>
          </w:tcPr>
          <w:p w:rsidR="00AE2567" w:rsidRDefault="006438C6">
            <w:pPr>
              <w:pStyle w:val="TableParagraph"/>
              <w:spacing w:line="226" w:lineRule="exact"/>
              <w:ind w:left="109"/>
              <w:rPr>
                <w:sz w:val="20"/>
              </w:rPr>
            </w:pPr>
            <w:r>
              <w:rPr>
                <w:sz w:val="20"/>
              </w:rPr>
              <w:t>VUB and others</w:t>
            </w:r>
          </w:p>
        </w:tc>
      </w:tr>
      <w:tr w:rsidR="00AE2567">
        <w:trPr>
          <w:trHeight w:val="282"/>
        </w:trPr>
        <w:tc>
          <w:tcPr>
            <w:tcW w:w="602" w:type="dxa"/>
          </w:tcPr>
          <w:p w:rsidR="00AE2567" w:rsidRDefault="006438C6">
            <w:pPr>
              <w:pStyle w:val="TableParagraph"/>
              <w:spacing w:line="226" w:lineRule="exact"/>
              <w:rPr>
                <w:sz w:val="20"/>
              </w:rPr>
            </w:pPr>
            <w:r>
              <w:rPr>
                <w:sz w:val="20"/>
              </w:rPr>
              <w:t>17.</w:t>
            </w:r>
          </w:p>
        </w:tc>
        <w:tc>
          <w:tcPr>
            <w:tcW w:w="5510" w:type="dxa"/>
          </w:tcPr>
          <w:p w:rsidR="00AE2567" w:rsidRDefault="006438C6">
            <w:pPr>
              <w:pStyle w:val="TableParagraph"/>
              <w:spacing w:line="226" w:lineRule="exact"/>
              <w:ind w:left="108"/>
              <w:rPr>
                <w:sz w:val="20"/>
              </w:rPr>
            </w:pPr>
            <w:r>
              <w:rPr>
                <w:sz w:val="20"/>
              </w:rPr>
              <w:t>Research Internship</w:t>
            </w:r>
          </w:p>
        </w:tc>
        <w:tc>
          <w:tcPr>
            <w:tcW w:w="945" w:type="dxa"/>
          </w:tcPr>
          <w:p w:rsidR="00AE2567" w:rsidRDefault="006438C6">
            <w:pPr>
              <w:pStyle w:val="TableParagraph"/>
              <w:spacing w:line="226" w:lineRule="exact"/>
              <w:ind w:left="108"/>
              <w:rPr>
                <w:sz w:val="20"/>
              </w:rPr>
            </w:pPr>
            <w:r>
              <w:rPr>
                <w:sz w:val="20"/>
              </w:rPr>
              <w:t>15</w:t>
            </w:r>
          </w:p>
        </w:tc>
        <w:tc>
          <w:tcPr>
            <w:tcW w:w="2001" w:type="dxa"/>
          </w:tcPr>
          <w:p w:rsidR="00AE2567" w:rsidRDefault="006438C6">
            <w:pPr>
              <w:pStyle w:val="TableParagraph"/>
              <w:spacing w:line="226" w:lineRule="exact"/>
              <w:ind w:left="109"/>
              <w:rPr>
                <w:sz w:val="20"/>
              </w:rPr>
            </w:pPr>
            <w:r>
              <w:rPr>
                <w:sz w:val="20"/>
              </w:rPr>
              <w:t>VUB and others</w:t>
            </w:r>
          </w:p>
        </w:tc>
      </w:tr>
      <w:tr w:rsidR="00AE2567">
        <w:trPr>
          <w:trHeight w:val="285"/>
        </w:trPr>
        <w:tc>
          <w:tcPr>
            <w:tcW w:w="602" w:type="dxa"/>
          </w:tcPr>
          <w:p w:rsidR="00AE2567" w:rsidRDefault="00AE2567">
            <w:pPr>
              <w:pStyle w:val="TableParagraph"/>
              <w:ind w:left="0"/>
              <w:rPr>
                <w:rFonts w:ascii="Times New Roman"/>
                <w:sz w:val="18"/>
              </w:rPr>
            </w:pPr>
          </w:p>
        </w:tc>
        <w:tc>
          <w:tcPr>
            <w:tcW w:w="5510" w:type="dxa"/>
          </w:tcPr>
          <w:p w:rsidR="00AE2567" w:rsidRDefault="00AE2567">
            <w:pPr>
              <w:pStyle w:val="TableParagraph"/>
              <w:ind w:left="0"/>
              <w:rPr>
                <w:rFonts w:ascii="Times New Roman"/>
                <w:sz w:val="18"/>
              </w:rPr>
            </w:pPr>
          </w:p>
        </w:tc>
        <w:tc>
          <w:tcPr>
            <w:tcW w:w="945" w:type="dxa"/>
          </w:tcPr>
          <w:p w:rsidR="00AE2567" w:rsidRDefault="00AE2567">
            <w:pPr>
              <w:pStyle w:val="TableParagraph"/>
              <w:ind w:left="0"/>
              <w:rPr>
                <w:rFonts w:ascii="Times New Roman"/>
                <w:sz w:val="18"/>
              </w:rPr>
            </w:pPr>
          </w:p>
        </w:tc>
        <w:tc>
          <w:tcPr>
            <w:tcW w:w="2001" w:type="dxa"/>
          </w:tcPr>
          <w:p w:rsidR="00AE2567" w:rsidRDefault="00AE2567">
            <w:pPr>
              <w:pStyle w:val="TableParagraph"/>
              <w:ind w:left="0"/>
              <w:rPr>
                <w:rFonts w:ascii="Times New Roman"/>
                <w:sz w:val="18"/>
              </w:rPr>
            </w:pPr>
          </w:p>
        </w:tc>
      </w:tr>
      <w:tr w:rsidR="00AE2567">
        <w:trPr>
          <w:trHeight w:val="282"/>
        </w:trPr>
        <w:tc>
          <w:tcPr>
            <w:tcW w:w="602" w:type="dxa"/>
          </w:tcPr>
          <w:p w:rsidR="00AE2567" w:rsidRDefault="00AE2567">
            <w:pPr>
              <w:pStyle w:val="TableParagraph"/>
              <w:ind w:left="0"/>
              <w:rPr>
                <w:rFonts w:ascii="Times New Roman"/>
                <w:sz w:val="18"/>
              </w:rPr>
            </w:pPr>
          </w:p>
        </w:tc>
        <w:tc>
          <w:tcPr>
            <w:tcW w:w="5510" w:type="dxa"/>
          </w:tcPr>
          <w:p w:rsidR="00AE2567" w:rsidRDefault="006438C6">
            <w:pPr>
              <w:pStyle w:val="TableParagraph"/>
              <w:spacing w:line="226" w:lineRule="exact"/>
              <w:ind w:left="108"/>
              <w:rPr>
                <w:sz w:val="20"/>
              </w:rPr>
            </w:pPr>
            <w:r>
              <w:rPr>
                <w:sz w:val="20"/>
              </w:rPr>
              <w:t>For all students:</w:t>
            </w:r>
          </w:p>
        </w:tc>
        <w:tc>
          <w:tcPr>
            <w:tcW w:w="945" w:type="dxa"/>
          </w:tcPr>
          <w:p w:rsidR="00AE2567" w:rsidRDefault="00AE2567">
            <w:pPr>
              <w:pStyle w:val="TableParagraph"/>
              <w:ind w:left="0"/>
              <w:rPr>
                <w:rFonts w:ascii="Times New Roman"/>
                <w:sz w:val="18"/>
              </w:rPr>
            </w:pPr>
          </w:p>
        </w:tc>
        <w:tc>
          <w:tcPr>
            <w:tcW w:w="2001" w:type="dxa"/>
          </w:tcPr>
          <w:p w:rsidR="00AE2567" w:rsidRDefault="00AE2567">
            <w:pPr>
              <w:pStyle w:val="TableParagraph"/>
              <w:ind w:left="0"/>
              <w:rPr>
                <w:rFonts w:ascii="Times New Roman"/>
                <w:sz w:val="18"/>
              </w:rPr>
            </w:pPr>
          </w:p>
        </w:tc>
      </w:tr>
      <w:tr w:rsidR="00AE2567">
        <w:trPr>
          <w:trHeight w:val="455"/>
        </w:trPr>
        <w:tc>
          <w:tcPr>
            <w:tcW w:w="602" w:type="dxa"/>
          </w:tcPr>
          <w:p w:rsidR="00AE2567" w:rsidRDefault="00AE2567">
            <w:pPr>
              <w:pStyle w:val="TableParagraph"/>
              <w:ind w:left="0"/>
              <w:rPr>
                <w:rFonts w:ascii="Times New Roman"/>
                <w:sz w:val="18"/>
              </w:rPr>
            </w:pPr>
          </w:p>
        </w:tc>
        <w:tc>
          <w:tcPr>
            <w:tcW w:w="5510" w:type="dxa"/>
          </w:tcPr>
          <w:p w:rsidR="00AE2567" w:rsidRDefault="006438C6">
            <w:pPr>
              <w:pStyle w:val="TableParagraph"/>
              <w:spacing w:line="226" w:lineRule="exact"/>
              <w:ind w:left="108"/>
              <w:rPr>
                <w:sz w:val="20"/>
              </w:rPr>
            </w:pPr>
            <w:r>
              <w:rPr>
                <w:sz w:val="20"/>
              </w:rPr>
              <w:t>Master’s Thesis (25 ECTS credits) and Master’s Examination (5 ECTS credits)</w:t>
            </w:r>
          </w:p>
        </w:tc>
        <w:tc>
          <w:tcPr>
            <w:tcW w:w="945" w:type="dxa"/>
          </w:tcPr>
          <w:p w:rsidR="00AE2567" w:rsidRDefault="006438C6">
            <w:pPr>
              <w:pStyle w:val="TableParagraph"/>
              <w:spacing w:line="226" w:lineRule="exact"/>
              <w:ind w:left="108"/>
              <w:rPr>
                <w:sz w:val="20"/>
              </w:rPr>
            </w:pPr>
            <w:r>
              <w:rPr>
                <w:sz w:val="20"/>
              </w:rPr>
              <w:t>30</w:t>
            </w:r>
          </w:p>
        </w:tc>
        <w:tc>
          <w:tcPr>
            <w:tcW w:w="2001" w:type="dxa"/>
          </w:tcPr>
          <w:p w:rsidR="00AE2567" w:rsidRDefault="006438C6">
            <w:pPr>
              <w:pStyle w:val="TableParagraph"/>
              <w:spacing w:line="228" w:lineRule="exact"/>
              <w:ind w:left="109" w:right="160"/>
              <w:rPr>
                <w:sz w:val="20"/>
              </w:rPr>
            </w:pPr>
            <w:r>
              <w:rPr>
                <w:sz w:val="20"/>
              </w:rPr>
              <w:t>VUB, ULB, UW, UK, UAM, UCM</w:t>
            </w:r>
          </w:p>
        </w:tc>
      </w:tr>
      <w:tr w:rsidR="00AE2567">
        <w:trPr>
          <w:trHeight w:val="282"/>
        </w:trPr>
        <w:tc>
          <w:tcPr>
            <w:tcW w:w="602" w:type="dxa"/>
          </w:tcPr>
          <w:p w:rsidR="00AE2567" w:rsidRDefault="00AE2567">
            <w:pPr>
              <w:pStyle w:val="TableParagraph"/>
              <w:ind w:left="0"/>
              <w:rPr>
                <w:rFonts w:ascii="Times New Roman"/>
                <w:sz w:val="18"/>
              </w:rPr>
            </w:pPr>
          </w:p>
        </w:tc>
        <w:tc>
          <w:tcPr>
            <w:tcW w:w="5510" w:type="dxa"/>
          </w:tcPr>
          <w:p w:rsidR="00AE2567" w:rsidRDefault="006438C6">
            <w:pPr>
              <w:pStyle w:val="TableParagraph"/>
              <w:spacing w:line="226" w:lineRule="exact"/>
              <w:ind w:left="108"/>
              <w:rPr>
                <w:sz w:val="20"/>
              </w:rPr>
            </w:pPr>
            <w:r>
              <w:rPr>
                <w:sz w:val="20"/>
              </w:rPr>
              <w:t>Master's programme in Urban Studies in total</w:t>
            </w:r>
          </w:p>
        </w:tc>
        <w:tc>
          <w:tcPr>
            <w:tcW w:w="945" w:type="dxa"/>
          </w:tcPr>
          <w:p w:rsidR="00AE2567" w:rsidRDefault="006438C6">
            <w:pPr>
              <w:pStyle w:val="TableParagraph"/>
              <w:spacing w:line="226" w:lineRule="exact"/>
              <w:ind w:left="108"/>
              <w:rPr>
                <w:sz w:val="20"/>
              </w:rPr>
            </w:pPr>
            <w:r>
              <w:rPr>
                <w:sz w:val="20"/>
              </w:rPr>
              <w:t>120</w:t>
            </w:r>
          </w:p>
        </w:tc>
        <w:tc>
          <w:tcPr>
            <w:tcW w:w="2001" w:type="dxa"/>
          </w:tcPr>
          <w:p w:rsidR="00AE2567" w:rsidRDefault="00AE2567">
            <w:pPr>
              <w:pStyle w:val="TableParagraph"/>
              <w:ind w:left="0"/>
              <w:rPr>
                <w:rFonts w:ascii="Times New Roman"/>
                <w:sz w:val="18"/>
              </w:rPr>
            </w:pPr>
          </w:p>
        </w:tc>
      </w:tr>
    </w:tbl>
    <w:p w:rsidR="00AE2567" w:rsidRDefault="00AE2567">
      <w:pPr>
        <w:rPr>
          <w:rFonts w:ascii="Times New Roman"/>
          <w:sz w:val="18"/>
        </w:rPr>
        <w:sectPr w:rsidR="00AE2567">
          <w:headerReference w:type="default" r:id="rId8"/>
          <w:footerReference w:type="default" r:id="rId9"/>
          <w:pgSz w:w="11910" w:h="16840"/>
          <w:pgMar w:top="1140" w:right="1200" w:bottom="900" w:left="1200" w:header="706" w:footer="716" w:gutter="0"/>
          <w:cols w:space="720"/>
        </w:sectPr>
      </w:pPr>
    </w:p>
    <w:p w:rsidR="00AE2567" w:rsidRDefault="00AE2567">
      <w:pPr>
        <w:pStyle w:val="Textkrper"/>
        <w:spacing w:before="5"/>
        <w:rPr>
          <w:b/>
          <w:sz w:val="15"/>
        </w:rPr>
      </w:pPr>
    </w:p>
    <w:p w:rsidR="00AE2567" w:rsidRDefault="006438C6">
      <w:pPr>
        <w:spacing w:before="99"/>
        <w:ind w:left="218"/>
        <w:rPr>
          <w:b/>
          <w:sz w:val="20"/>
        </w:rPr>
      </w:pPr>
      <w:r>
        <w:rPr>
          <w:b/>
          <w:sz w:val="20"/>
        </w:rPr>
        <w:t>Module descriptions</w:t>
      </w:r>
    </w:p>
    <w:p w:rsidR="00AE2567" w:rsidRDefault="00AE2567">
      <w:pPr>
        <w:pStyle w:val="Textkrper"/>
        <w:spacing w:before="3"/>
        <w:rPr>
          <w:b/>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8"/>
        <w:gridCol w:w="1948"/>
        <w:gridCol w:w="532"/>
      </w:tblGrid>
      <w:tr w:rsidR="00AE2567">
        <w:trPr>
          <w:trHeight w:val="508"/>
        </w:trPr>
        <w:tc>
          <w:tcPr>
            <w:tcW w:w="9058" w:type="dxa"/>
            <w:gridSpan w:val="3"/>
          </w:tcPr>
          <w:p w:rsidR="00AE2567" w:rsidRDefault="006438C6">
            <w:pPr>
              <w:pStyle w:val="TableParagraph"/>
              <w:spacing w:before="111"/>
              <w:rPr>
                <w:sz w:val="20"/>
              </w:rPr>
            </w:pPr>
            <w:r>
              <w:rPr>
                <w:b/>
                <w:sz w:val="20"/>
              </w:rPr>
              <w:t>Responsibility:</w:t>
            </w:r>
            <w:r>
              <w:rPr>
                <w:sz w:val="20"/>
              </w:rPr>
              <w:t xml:space="preserve"> Vrije Universiteit Brussel (VUB)</w:t>
            </w:r>
          </w:p>
        </w:tc>
      </w:tr>
      <w:tr w:rsidR="00AE2567">
        <w:trPr>
          <w:trHeight w:val="510"/>
        </w:trPr>
        <w:tc>
          <w:tcPr>
            <w:tcW w:w="6578" w:type="dxa"/>
            <w:shd w:val="clear" w:color="auto" w:fill="DFDFDF"/>
          </w:tcPr>
          <w:p w:rsidR="00AE2567" w:rsidRDefault="006438C6">
            <w:pPr>
              <w:pStyle w:val="TableParagraph"/>
              <w:spacing w:before="111"/>
              <w:rPr>
                <w:b/>
                <w:sz w:val="20"/>
              </w:rPr>
            </w:pPr>
            <w:r>
              <w:rPr>
                <w:b/>
                <w:sz w:val="20"/>
              </w:rPr>
              <w:t>Module 1: European Cities in an Urbanising World</w:t>
            </w:r>
          </w:p>
        </w:tc>
        <w:tc>
          <w:tcPr>
            <w:tcW w:w="1948" w:type="dxa"/>
            <w:shd w:val="clear" w:color="auto" w:fill="DFDFDF"/>
          </w:tcPr>
          <w:p w:rsidR="00AE2567" w:rsidRDefault="006438C6">
            <w:pPr>
              <w:pStyle w:val="TableParagraph"/>
              <w:spacing w:before="111"/>
              <w:ind w:left="108"/>
              <w:rPr>
                <w:b/>
                <w:sz w:val="20"/>
              </w:rPr>
            </w:pPr>
            <w:r>
              <w:rPr>
                <w:b/>
                <w:sz w:val="20"/>
              </w:rPr>
              <w:t>ECTS credits</w:t>
            </w:r>
          </w:p>
        </w:tc>
        <w:tc>
          <w:tcPr>
            <w:tcW w:w="532" w:type="dxa"/>
            <w:shd w:val="clear" w:color="auto" w:fill="DFDFDF"/>
          </w:tcPr>
          <w:p w:rsidR="00AE2567" w:rsidRDefault="006438C6">
            <w:pPr>
              <w:pStyle w:val="TableParagraph"/>
              <w:spacing w:before="111"/>
              <w:ind w:left="106"/>
              <w:rPr>
                <w:b/>
                <w:sz w:val="20"/>
              </w:rPr>
            </w:pPr>
            <w:r>
              <w:rPr>
                <w:b/>
                <w:sz w:val="20"/>
              </w:rPr>
              <w:t>6</w:t>
            </w:r>
          </w:p>
        </w:tc>
      </w:tr>
      <w:tr w:rsidR="00AE2567">
        <w:trPr>
          <w:trHeight w:val="510"/>
        </w:trPr>
        <w:tc>
          <w:tcPr>
            <w:tcW w:w="9058" w:type="dxa"/>
            <w:gridSpan w:val="3"/>
          </w:tcPr>
          <w:p w:rsidR="00AE2567" w:rsidRDefault="006438C6">
            <w:pPr>
              <w:pStyle w:val="TableParagraph"/>
              <w:spacing w:before="111"/>
              <w:rPr>
                <w:sz w:val="20"/>
              </w:rPr>
            </w:pPr>
            <w:r>
              <w:rPr>
                <w:sz w:val="20"/>
              </w:rPr>
              <w:t>Course(s) with and without continuous assessment</w:t>
            </w:r>
          </w:p>
        </w:tc>
      </w:tr>
      <w:tr w:rsidR="00AE2567">
        <w:trPr>
          <w:trHeight w:val="3633"/>
        </w:trPr>
        <w:tc>
          <w:tcPr>
            <w:tcW w:w="9058" w:type="dxa"/>
            <w:gridSpan w:val="3"/>
          </w:tcPr>
          <w:p w:rsidR="00AE2567" w:rsidRDefault="006438C6">
            <w:pPr>
              <w:pStyle w:val="TableParagraph"/>
              <w:spacing w:before="111"/>
              <w:ind w:right="71"/>
              <w:rPr>
                <w:sz w:val="20"/>
              </w:rPr>
            </w:pPr>
            <w:r>
              <w:rPr>
                <w:b/>
                <w:sz w:val="20"/>
              </w:rPr>
              <w:t xml:space="preserve">Learning outcomes (competences): </w:t>
            </w:r>
            <w:r>
              <w:rPr>
                <w:sz w:val="20"/>
              </w:rPr>
              <w:t>This introductory module offers an orientation framework for the entire Curriculum by giving an overview of the numerous perspectives regarding theories and topics in geographies of globalisation. It addresses the role of Europe and the significance of its cities and regions in globalisation processes in detail. The focus is on processes of de-territorialisation and re-territorialisation, which are considered intrinsic elements of globalisation. Analytically and empirically, it refers to the emergence of ‘Europe’ and the European Union as they are an important standard for political, economic and social measures. This importance is exemplified by the restructuring of states, subnational regions and cities resulting in the development of new territories, regions, scales and networks. The role of cities and regions within this constellation is crucial to develop an advanced understanding of the geographies of a globalising Europe.</w:t>
            </w:r>
          </w:p>
          <w:p w:rsidR="00AE2567" w:rsidRDefault="00AE2567">
            <w:pPr>
              <w:pStyle w:val="TableParagraph"/>
              <w:ind w:left="0"/>
              <w:rPr>
                <w:b/>
                <w:sz w:val="20"/>
              </w:rPr>
            </w:pPr>
          </w:p>
          <w:p w:rsidR="00AE2567" w:rsidRDefault="006438C6">
            <w:pPr>
              <w:pStyle w:val="TableParagraph"/>
              <w:spacing w:before="1"/>
              <w:rPr>
                <w:sz w:val="20"/>
              </w:rPr>
            </w:pPr>
            <w:r>
              <w:rPr>
                <w:sz w:val="20"/>
              </w:rPr>
              <w:t>This module is a combination of lectures and seminars focusing on discussions.</w:t>
            </w:r>
          </w:p>
        </w:tc>
      </w:tr>
      <w:tr w:rsidR="00AE2567">
        <w:trPr>
          <w:trHeight w:val="681"/>
        </w:trPr>
        <w:tc>
          <w:tcPr>
            <w:tcW w:w="9058" w:type="dxa"/>
            <w:gridSpan w:val="3"/>
          </w:tcPr>
          <w:p w:rsidR="00AE2567" w:rsidRDefault="006438C6">
            <w:pPr>
              <w:pStyle w:val="TableParagraph"/>
              <w:spacing w:before="111"/>
              <w:ind w:right="71"/>
              <w:rPr>
                <w:sz w:val="20"/>
              </w:rPr>
            </w:pPr>
            <w:r>
              <w:rPr>
                <w:b/>
                <w:sz w:val="20"/>
              </w:rPr>
              <w:t>Proof of performance:</w:t>
            </w:r>
            <w:r>
              <w:rPr>
                <w:sz w:val="20"/>
              </w:rPr>
              <w:t xml:space="preserve"> Passing of all courses specified in the module (6 ECTS credits)</w:t>
            </w:r>
          </w:p>
        </w:tc>
      </w:tr>
    </w:tbl>
    <w:p w:rsidR="00AE2567" w:rsidRDefault="00AE2567">
      <w:pPr>
        <w:pStyle w:val="Textkrper"/>
        <w:spacing w:before="2"/>
        <w:rPr>
          <w:b/>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8"/>
        <w:gridCol w:w="1948"/>
        <w:gridCol w:w="532"/>
      </w:tblGrid>
      <w:tr w:rsidR="00AE2567">
        <w:trPr>
          <w:trHeight w:val="510"/>
        </w:trPr>
        <w:tc>
          <w:tcPr>
            <w:tcW w:w="9058" w:type="dxa"/>
            <w:gridSpan w:val="3"/>
          </w:tcPr>
          <w:p w:rsidR="00AE2567" w:rsidRDefault="006438C6">
            <w:pPr>
              <w:pStyle w:val="TableParagraph"/>
              <w:spacing w:before="111"/>
              <w:rPr>
                <w:sz w:val="20"/>
              </w:rPr>
            </w:pPr>
            <w:r>
              <w:rPr>
                <w:b/>
                <w:sz w:val="20"/>
              </w:rPr>
              <w:t>Responsibility:</w:t>
            </w:r>
            <w:r>
              <w:rPr>
                <w:sz w:val="20"/>
              </w:rPr>
              <w:t xml:space="preserve"> Vrije Universiteit Brussel (VUB)</w:t>
            </w:r>
          </w:p>
        </w:tc>
      </w:tr>
      <w:tr w:rsidR="00AE2567">
        <w:trPr>
          <w:trHeight w:val="508"/>
        </w:trPr>
        <w:tc>
          <w:tcPr>
            <w:tcW w:w="6578" w:type="dxa"/>
            <w:shd w:val="clear" w:color="auto" w:fill="DFDFDF"/>
          </w:tcPr>
          <w:p w:rsidR="00AE2567" w:rsidRDefault="006438C6">
            <w:pPr>
              <w:pStyle w:val="TableParagraph"/>
              <w:spacing w:before="109"/>
              <w:rPr>
                <w:b/>
                <w:sz w:val="20"/>
              </w:rPr>
            </w:pPr>
            <w:r>
              <w:rPr>
                <w:b/>
                <w:sz w:val="20"/>
              </w:rPr>
              <w:t>Module 2: Urban Social Geography</w:t>
            </w:r>
          </w:p>
        </w:tc>
        <w:tc>
          <w:tcPr>
            <w:tcW w:w="1948" w:type="dxa"/>
            <w:shd w:val="clear" w:color="auto" w:fill="DFDFDF"/>
          </w:tcPr>
          <w:p w:rsidR="00AE2567" w:rsidRDefault="006438C6">
            <w:pPr>
              <w:pStyle w:val="TableParagraph"/>
              <w:spacing w:before="109"/>
              <w:ind w:left="108"/>
              <w:rPr>
                <w:b/>
                <w:sz w:val="20"/>
              </w:rPr>
            </w:pPr>
            <w:r>
              <w:rPr>
                <w:b/>
                <w:sz w:val="20"/>
              </w:rPr>
              <w:t>ECTS credits</w:t>
            </w:r>
          </w:p>
        </w:tc>
        <w:tc>
          <w:tcPr>
            <w:tcW w:w="532" w:type="dxa"/>
            <w:shd w:val="clear" w:color="auto" w:fill="DFDFDF"/>
          </w:tcPr>
          <w:p w:rsidR="00AE2567" w:rsidRDefault="006438C6">
            <w:pPr>
              <w:pStyle w:val="TableParagraph"/>
              <w:spacing w:before="109"/>
              <w:ind w:left="106"/>
              <w:rPr>
                <w:b/>
                <w:sz w:val="20"/>
              </w:rPr>
            </w:pPr>
            <w:r>
              <w:rPr>
                <w:b/>
                <w:sz w:val="20"/>
              </w:rPr>
              <w:t>6</w:t>
            </w:r>
          </w:p>
        </w:tc>
      </w:tr>
      <w:tr w:rsidR="00AE2567">
        <w:trPr>
          <w:trHeight w:val="510"/>
        </w:trPr>
        <w:tc>
          <w:tcPr>
            <w:tcW w:w="9058" w:type="dxa"/>
            <w:gridSpan w:val="3"/>
          </w:tcPr>
          <w:p w:rsidR="00AE2567" w:rsidRDefault="006438C6">
            <w:pPr>
              <w:pStyle w:val="TableParagraph"/>
              <w:spacing w:before="111"/>
              <w:rPr>
                <w:sz w:val="20"/>
              </w:rPr>
            </w:pPr>
            <w:r>
              <w:rPr>
                <w:sz w:val="20"/>
              </w:rPr>
              <w:t>Course(s) with and without continuous assessment</w:t>
            </w:r>
          </w:p>
        </w:tc>
      </w:tr>
      <w:tr w:rsidR="00AE2567">
        <w:trPr>
          <w:trHeight w:val="2498"/>
        </w:trPr>
        <w:tc>
          <w:tcPr>
            <w:tcW w:w="9058" w:type="dxa"/>
            <w:gridSpan w:val="3"/>
          </w:tcPr>
          <w:p w:rsidR="00AE2567" w:rsidRDefault="006438C6">
            <w:pPr>
              <w:pStyle w:val="TableParagraph"/>
              <w:spacing w:before="111"/>
              <w:rPr>
                <w:sz w:val="20"/>
              </w:rPr>
            </w:pPr>
            <w:r>
              <w:rPr>
                <w:b/>
                <w:sz w:val="20"/>
              </w:rPr>
              <w:t xml:space="preserve">Learning outcomes (competences): </w:t>
            </w:r>
            <w:r>
              <w:rPr>
                <w:sz w:val="20"/>
              </w:rPr>
              <w:t>This module is aimed at giving students an overview of the theoretical core debates in urban studies that are especially related to spatial and geographical dimensions of cities and urbanisation. In this regard, the module uses a pluralistic approach to theoretical urban studies. Its contents include urban system perspectives and perspectives of economic geography (e.g. world city formation). The module discusses urban diversity and segregation as well as transport and mobility. It also examines overlaps between culture and urban development.</w:t>
            </w:r>
          </w:p>
          <w:p w:rsidR="00AE2567" w:rsidRDefault="00AE2567">
            <w:pPr>
              <w:pStyle w:val="TableParagraph"/>
              <w:spacing w:before="10"/>
              <w:ind w:left="0"/>
              <w:rPr>
                <w:b/>
                <w:sz w:val="19"/>
              </w:rPr>
            </w:pPr>
          </w:p>
          <w:p w:rsidR="00AE2567" w:rsidRDefault="006438C6">
            <w:pPr>
              <w:pStyle w:val="TableParagraph"/>
              <w:rPr>
                <w:sz w:val="20"/>
              </w:rPr>
            </w:pPr>
            <w:r>
              <w:rPr>
                <w:sz w:val="20"/>
              </w:rPr>
              <w:t>This module combines lectures, discussions, guest lectures and excursions to selected cities in Belgium.</w:t>
            </w:r>
          </w:p>
        </w:tc>
      </w:tr>
      <w:tr w:rsidR="00AE2567">
        <w:trPr>
          <w:trHeight w:val="681"/>
        </w:trPr>
        <w:tc>
          <w:tcPr>
            <w:tcW w:w="9058" w:type="dxa"/>
            <w:gridSpan w:val="3"/>
          </w:tcPr>
          <w:p w:rsidR="00AE2567" w:rsidRDefault="006438C6">
            <w:pPr>
              <w:pStyle w:val="TableParagraph"/>
              <w:spacing w:before="111"/>
              <w:ind w:right="71"/>
              <w:rPr>
                <w:sz w:val="20"/>
              </w:rPr>
            </w:pPr>
            <w:r>
              <w:rPr>
                <w:b/>
                <w:sz w:val="20"/>
              </w:rPr>
              <w:t>Proof of performance:</w:t>
            </w:r>
            <w:r>
              <w:rPr>
                <w:sz w:val="20"/>
              </w:rPr>
              <w:t xml:space="preserve"> Passing of all courses specified in the module (6 ECTS credits)</w:t>
            </w:r>
          </w:p>
        </w:tc>
      </w:tr>
    </w:tbl>
    <w:p w:rsidR="00AE2567" w:rsidRDefault="00AE2567">
      <w:pPr>
        <w:pStyle w:val="Textkrper"/>
        <w:spacing w:before="2"/>
        <w:rPr>
          <w:b/>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8"/>
        <w:gridCol w:w="1948"/>
        <w:gridCol w:w="532"/>
      </w:tblGrid>
      <w:tr w:rsidR="00AE2567">
        <w:trPr>
          <w:trHeight w:val="508"/>
        </w:trPr>
        <w:tc>
          <w:tcPr>
            <w:tcW w:w="9058" w:type="dxa"/>
            <w:gridSpan w:val="3"/>
          </w:tcPr>
          <w:p w:rsidR="00AE2567" w:rsidRDefault="006438C6">
            <w:pPr>
              <w:pStyle w:val="TableParagraph"/>
              <w:spacing w:before="111"/>
              <w:rPr>
                <w:sz w:val="20"/>
              </w:rPr>
            </w:pPr>
            <w:r>
              <w:rPr>
                <w:b/>
                <w:sz w:val="20"/>
              </w:rPr>
              <w:t>Responsibility:</w:t>
            </w:r>
            <w:r>
              <w:rPr>
                <w:sz w:val="20"/>
              </w:rPr>
              <w:t xml:space="preserve"> Université libre de Bruxelles (ULB)</w:t>
            </w:r>
          </w:p>
        </w:tc>
      </w:tr>
      <w:tr w:rsidR="00AE2567">
        <w:trPr>
          <w:trHeight w:val="510"/>
        </w:trPr>
        <w:tc>
          <w:tcPr>
            <w:tcW w:w="6578" w:type="dxa"/>
            <w:shd w:val="clear" w:color="auto" w:fill="DFDFDF"/>
          </w:tcPr>
          <w:p w:rsidR="00AE2567" w:rsidRDefault="006438C6">
            <w:pPr>
              <w:pStyle w:val="TableParagraph"/>
              <w:spacing w:before="111"/>
              <w:rPr>
                <w:b/>
                <w:sz w:val="20"/>
              </w:rPr>
            </w:pPr>
            <w:r>
              <w:rPr>
                <w:b/>
                <w:sz w:val="20"/>
              </w:rPr>
              <w:t>Module 3: Urban Sociology</w:t>
            </w:r>
          </w:p>
        </w:tc>
        <w:tc>
          <w:tcPr>
            <w:tcW w:w="1948" w:type="dxa"/>
            <w:shd w:val="clear" w:color="auto" w:fill="DFDFDF"/>
          </w:tcPr>
          <w:p w:rsidR="00AE2567" w:rsidRDefault="006438C6">
            <w:pPr>
              <w:pStyle w:val="TableParagraph"/>
              <w:spacing w:before="111"/>
              <w:ind w:left="108"/>
              <w:rPr>
                <w:b/>
                <w:sz w:val="20"/>
              </w:rPr>
            </w:pPr>
            <w:r>
              <w:rPr>
                <w:b/>
                <w:sz w:val="20"/>
              </w:rPr>
              <w:t>ECTS credits</w:t>
            </w:r>
          </w:p>
        </w:tc>
        <w:tc>
          <w:tcPr>
            <w:tcW w:w="532" w:type="dxa"/>
            <w:shd w:val="clear" w:color="auto" w:fill="DFDFDF"/>
          </w:tcPr>
          <w:p w:rsidR="00AE2567" w:rsidRDefault="006438C6">
            <w:pPr>
              <w:pStyle w:val="TableParagraph"/>
              <w:spacing w:before="111"/>
              <w:ind w:left="106"/>
              <w:rPr>
                <w:b/>
                <w:sz w:val="20"/>
              </w:rPr>
            </w:pPr>
            <w:r>
              <w:rPr>
                <w:b/>
                <w:sz w:val="20"/>
              </w:rPr>
              <w:t>5</w:t>
            </w:r>
          </w:p>
        </w:tc>
      </w:tr>
      <w:tr w:rsidR="00AE2567">
        <w:trPr>
          <w:trHeight w:val="510"/>
        </w:trPr>
        <w:tc>
          <w:tcPr>
            <w:tcW w:w="9058" w:type="dxa"/>
            <w:gridSpan w:val="3"/>
          </w:tcPr>
          <w:p w:rsidR="00AE2567" w:rsidRDefault="006438C6">
            <w:pPr>
              <w:pStyle w:val="TableParagraph"/>
              <w:spacing w:before="111"/>
              <w:rPr>
                <w:sz w:val="20"/>
              </w:rPr>
            </w:pPr>
            <w:r>
              <w:rPr>
                <w:sz w:val="20"/>
              </w:rPr>
              <w:t>Course(s) with and without continuous assessment</w:t>
            </w:r>
          </w:p>
        </w:tc>
      </w:tr>
      <w:tr w:rsidR="00AE2567">
        <w:trPr>
          <w:trHeight w:val="906"/>
        </w:trPr>
        <w:tc>
          <w:tcPr>
            <w:tcW w:w="9058" w:type="dxa"/>
            <w:gridSpan w:val="3"/>
          </w:tcPr>
          <w:p w:rsidR="00AE2567" w:rsidRDefault="006438C6">
            <w:pPr>
              <w:pStyle w:val="TableParagraph"/>
              <w:spacing w:before="111"/>
              <w:ind w:right="276"/>
              <w:jc w:val="both"/>
              <w:rPr>
                <w:sz w:val="20"/>
              </w:rPr>
            </w:pPr>
            <w:r>
              <w:rPr>
                <w:b/>
                <w:sz w:val="20"/>
              </w:rPr>
              <w:lastRenderedPageBreak/>
              <w:t xml:space="preserve">Learning outcomes (competences): </w:t>
            </w:r>
            <w:r>
              <w:rPr>
                <w:sz w:val="20"/>
              </w:rPr>
              <w:t>This module develops a sociological approach to urban studies related to mutual interrelations between society and city. Based on the general assumption that cities are social products (a physical and social space shaped by social, economical and political rules), this module also addressed the aspect of the investment environment consisting of social representations and meanings.</w:t>
            </w:r>
          </w:p>
        </w:tc>
      </w:tr>
    </w:tbl>
    <w:p w:rsidR="00AE2567" w:rsidRDefault="00AE2567">
      <w:pPr>
        <w:jc w:val="both"/>
        <w:rPr>
          <w:sz w:val="20"/>
        </w:rPr>
        <w:sectPr w:rsidR="00AE2567">
          <w:pgSz w:w="11910" w:h="16840"/>
          <w:pgMar w:top="1140" w:right="1200" w:bottom="900" w:left="1200" w:header="706" w:footer="716" w:gutter="0"/>
          <w:cols w:space="720"/>
        </w:sectPr>
      </w:pPr>
    </w:p>
    <w:p w:rsidR="00AE2567" w:rsidRDefault="00AE2567">
      <w:pPr>
        <w:pStyle w:val="Textkrper"/>
        <w:spacing w:before="3"/>
        <w:rPr>
          <w:b/>
          <w:sz w:val="24"/>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AE2567">
        <w:trPr>
          <w:trHeight w:val="2044"/>
        </w:trPr>
        <w:tc>
          <w:tcPr>
            <w:tcW w:w="9060" w:type="dxa"/>
          </w:tcPr>
          <w:p w:rsidR="00AE2567" w:rsidRDefault="006438C6">
            <w:pPr>
              <w:pStyle w:val="TableParagraph"/>
              <w:spacing w:before="111"/>
              <w:ind w:right="146"/>
              <w:rPr>
                <w:sz w:val="20"/>
              </w:rPr>
            </w:pPr>
            <w:r>
              <w:rPr>
                <w:sz w:val="20"/>
              </w:rPr>
              <w:t xml:space="preserve"> This environment is represented by numerous resources and limitations that apply to both actors and social groups.</w:t>
            </w:r>
          </w:p>
          <w:p w:rsidR="00AE2567" w:rsidRDefault="00AE2567">
            <w:pPr>
              <w:pStyle w:val="TableParagraph"/>
              <w:spacing w:before="1"/>
              <w:ind w:left="0"/>
              <w:rPr>
                <w:b/>
                <w:sz w:val="20"/>
              </w:rPr>
            </w:pPr>
          </w:p>
          <w:p w:rsidR="00AE2567" w:rsidRDefault="006438C6">
            <w:pPr>
              <w:pStyle w:val="TableParagraph"/>
              <w:spacing w:before="1"/>
              <w:ind w:right="146"/>
              <w:rPr>
                <w:sz w:val="20"/>
              </w:rPr>
            </w:pPr>
            <w:r>
              <w:rPr>
                <w:sz w:val="20"/>
              </w:rPr>
              <w:t>The first part of the module addresses different theoretical approaches to cities. The second part concentrates on specific urban case studies all over the world which students discuss during reading and lecture units.</w:t>
            </w:r>
          </w:p>
        </w:tc>
      </w:tr>
      <w:tr w:rsidR="00AE2567">
        <w:trPr>
          <w:trHeight w:val="681"/>
        </w:trPr>
        <w:tc>
          <w:tcPr>
            <w:tcW w:w="9060" w:type="dxa"/>
          </w:tcPr>
          <w:p w:rsidR="00AE2567" w:rsidRDefault="006438C6">
            <w:pPr>
              <w:pStyle w:val="TableParagraph"/>
              <w:spacing w:before="111"/>
              <w:ind w:right="146"/>
              <w:rPr>
                <w:sz w:val="20"/>
              </w:rPr>
            </w:pPr>
            <w:r>
              <w:rPr>
                <w:b/>
                <w:sz w:val="20"/>
              </w:rPr>
              <w:t>Proof of performance:</w:t>
            </w:r>
            <w:r>
              <w:rPr>
                <w:sz w:val="20"/>
              </w:rPr>
              <w:t xml:space="preserve"> Passing of all courses specified in the module (5 ECTS credits)</w:t>
            </w:r>
          </w:p>
        </w:tc>
      </w:tr>
    </w:tbl>
    <w:p w:rsidR="00AE2567" w:rsidRDefault="00AE2567">
      <w:pPr>
        <w:pStyle w:val="Textkrper"/>
        <w:spacing w:after="1"/>
        <w:rPr>
          <w:b/>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1"/>
        <w:gridCol w:w="1947"/>
        <w:gridCol w:w="533"/>
      </w:tblGrid>
      <w:tr w:rsidR="00AE2567">
        <w:trPr>
          <w:trHeight w:val="508"/>
        </w:trPr>
        <w:tc>
          <w:tcPr>
            <w:tcW w:w="9061" w:type="dxa"/>
            <w:gridSpan w:val="3"/>
          </w:tcPr>
          <w:p w:rsidR="00AE2567" w:rsidRDefault="006438C6">
            <w:pPr>
              <w:pStyle w:val="TableParagraph"/>
              <w:spacing w:before="111"/>
              <w:rPr>
                <w:sz w:val="20"/>
              </w:rPr>
            </w:pPr>
            <w:r>
              <w:rPr>
                <w:b/>
                <w:sz w:val="20"/>
              </w:rPr>
              <w:t>Responsibility:</w:t>
            </w:r>
            <w:r>
              <w:rPr>
                <w:sz w:val="20"/>
              </w:rPr>
              <w:t xml:space="preserve"> Université libre de Bruxelles (ULB)</w:t>
            </w:r>
          </w:p>
        </w:tc>
      </w:tr>
      <w:tr w:rsidR="00AE2567">
        <w:trPr>
          <w:trHeight w:val="510"/>
        </w:trPr>
        <w:tc>
          <w:tcPr>
            <w:tcW w:w="6581" w:type="dxa"/>
            <w:shd w:val="clear" w:color="auto" w:fill="DFDFDF"/>
          </w:tcPr>
          <w:p w:rsidR="00AE2567" w:rsidRDefault="006438C6">
            <w:pPr>
              <w:pStyle w:val="TableParagraph"/>
              <w:spacing w:before="111"/>
              <w:rPr>
                <w:b/>
                <w:sz w:val="20"/>
              </w:rPr>
            </w:pPr>
            <w:r>
              <w:rPr>
                <w:b/>
                <w:sz w:val="20"/>
              </w:rPr>
              <w:t>Module 4: Political Economy</w:t>
            </w:r>
          </w:p>
        </w:tc>
        <w:tc>
          <w:tcPr>
            <w:tcW w:w="1947" w:type="dxa"/>
            <w:shd w:val="clear" w:color="auto" w:fill="DFDFDF"/>
          </w:tcPr>
          <w:p w:rsidR="00AE2567" w:rsidRDefault="006438C6">
            <w:pPr>
              <w:pStyle w:val="TableParagraph"/>
              <w:spacing w:before="111"/>
              <w:rPr>
                <w:b/>
                <w:sz w:val="20"/>
              </w:rPr>
            </w:pPr>
            <w:r>
              <w:rPr>
                <w:b/>
                <w:sz w:val="20"/>
              </w:rPr>
              <w:t>ECTS credits</w:t>
            </w:r>
          </w:p>
        </w:tc>
        <w:tc>
          <w:tcPr>
            <w:tcW w:w="533" w:type="dxa"/>
            <w:shd w:val="clear" w:color="auto" w:fill="DFDFDF"/>
          </w:tcPr>
          <w:p w:rsidR="00AE2567" w:rsidRDefault="006438C6">
            <w:pPr>
              <w:pStyle w:val="TableParagraph"/>
              <w:spacing w:before="111"/>
              <w:rPr>
                <w:b/>
                <w:sz w:val="20"/>
              </w:rPr>
            </w:pPr>
            <w:r>
              <w:rPr>
                <w:b/>
                <w:sz w:val="20"/>
              </w:rPr>
              <w:t>5</w:t>
            </w:r>
          </w:p>
        </w:tc>
      </w:tr>
      <w:tr w:rsidR="00AE2567">
        <w:trPr>
          <w:trHeight w:val="510"/>
        </w:trPr>
        <w:tc>
          <w:tcPr>
            <w:tcW w:w="9061" w:type="dxa"/>
            <w:gridSpan w:val="3"/>
          </w:tcPr>
          <w:p w:rsidR="00AE2567" w:rsidRDefault="006438C6">
            <w:pPr>
              <w:pStyle w:val="TableParagraph"/>
              <w:spacing w:before="111"/>
              <w:rPr>
                <w:sz w:val="20"/>
              </w:rPr>
            </w:pPr>
            <w:r>
              <w:rPr>
                <w:sz w:val="20"/>
              </w:rPr>
              <w:t>Course(s) with and without continuous assessment</w:t>
            </w:r>
          </w:p>
        </w:tc>
      </w:tr>
      <w:tr w:rsidR="00AE2567">
        <w:trPr>
          <w:trHeight w:val="3633"/>
        </w:trPr>
        <w:tc>
          <w:tcPr>
            <w:tcW w:w="9061" w:type="dxa"/>
            <w:gridSpan w:val="3"/>
          </w:tcPr>
          <w:p w:rsidR="00AE2567" w:rsidRDefault="006438C6">
            <w:pPr>
              <w:pStyle w:val="TableParagraph"/>
              <w:spacing w:before="111"/>
              <w:ind w:right="74"/>
              <w:rPr>
                <w:sz w:val="20"/>
              </w:rPr>
            </w:pPr>
            <w:r>
              <w:rPr>
                <w:b/>
                <w:sz w:val="20"/>
              </w:rPr>
              <w:t xml:space="preserve">Learning outcomes (competences): </w:t>
            </w:r>
            <w:r>
              <w:rPr>
                <w:sz w:val="20"/>
              </w:rPr>
              <w:t>This module takes the perspective of politics and economics towards socio-spatial configurations in cities and concentrates on Europe and other examples in the context of advanced capitalism. It aims at adopting both a critical and empirical approach to urban change. The module combines insights from theories of macroeconomic change and the conceptualisation of roles of actors and institutions driving urban change in different urban contexts. Here, processes of metropolisation through re-investment and de-investment in parts of cities as well as the application of entrepreneurial framework conditions in (political) steering processes in cities are taken into special consideration.</w:t>
            </w:r>
          </w:p>
          <w:p w:rsidR="00AE2567" w:rsidRDefault="00AE2567">
            <w:pPr>
              <w:pStyle w:val="TableParagraph"/>
              <w:ind w:left="0"/>
              <w:rPr>
                <w:b/>
                <w:sz w:val="20"/>
              </w:rPr>
            </w:pPr>
          </w:p>
          <w:p w:rsidR="00AE2567" w:rsidRDefault="006438C6">
            <w:pPr>
              <w:pStyle w:val="TableParagraph"/>
              <w:spacing w:before="1"/>
              <w:rPr>
                <w:sz w:val="20"/>
              </w:rPr>
            </w:pPr>
            <w:r>
              <w:rPr>
                <w:sz w:val="20"/>
              </w:rPr>
              <w:t>A major aim of this module is to disentangle the far too popular representations that tend to the naturalisation, idealisation and de-politisation of urban changes in times of globalisation. Moreover, this module addresses cities as social and political constructs resulting from power constellations within social forces embedded in historical contexts.</w:t>
            </w:r>
          </w:p>
        </w:tc>
      </w:tr>
      <w:tr w:rsidR="00AE2567">
        <w:trPr>
          <w:trHeight w:val="681"/>
        </w:trPr>
        <w:tc>
          <w:tcPr>
            <w:tcW w:w="9061" w:type="dxa"/>
            <w:gridSpan w:val="3"/>
          </w:tcPr>
          <w:p w:rsidR="00AE2567" w:rsidRDefault="006438C6">
            <w:pPr>
              <w:pStyle w:val="TableParagraph"/>
              <w:spacing w:before="111"/>
              <w:ind w:right="74"/>
              <w:rPr>
                <w:sz w:val="20"/>
              </w:rPr>
            </w:pPr>
            <w:r>
              <w:rPr>
                <w:b/>
                <w:sz w:val="20"/>
              </w:rPr>
              <w:t>Proof of performance:</w:t>
            </w:r>
            <w:r>
              <w:rPr>
                <w:sz w:val="20"/>
              </w:rPr>
              <w:t xml:space="preserve"> Passing of all courses specified in the module (5 ECTS credits)</w:t>
            </w:r>
          </w:p>
        </w:tc>
      </w:tr>
    </w:tbl>
    <w:p w:rsidR="00AE2567" w:rsidRDefault="00AE2567">
      <w:pPr>
        <w:pStyle w:val="Textkrper"/>
        <w:spacing w:before="2"/>
        <w:rPr>
          <w:b/>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8"/>
        <w:gridCol w:w="1948"/>
        <w:gridCol w:w="532"/>
      </w:tblGrid>
      <w:tr w:rsidR="00AE2567">
        <w:trPr>
          <w:trHeight w:val="453"/>
        </w:trPr>
        <w:tc>
          <w:tcPr>
            <w:tcW w:w="9058" w:type="dxa"/>
            <w:gridSpan w:val="3"/>
          </w:tcPr>
          <w:p w:rsidR="00AE2567" w:rsidRDefault="006438C6">
            <w:pPr>
              <w:pStyle w:val="TableParagraph"/>
              <w:spacing w:before="111"/>
              <w:rPr>
                <w:sz w:val="20"/>
              </w:rPr>
            </w:pPr>
            <w:r>
              <w:rPr>
                <w:b/>
                <w:sz w:val="20"/>
              </w:rPr>
              <w:t>Responsibility:</w:t>
            </w:r>
            <w:r>
              <w:rPr>
                <w:sz w:val="20"/>
              </w:rPr>
              <w:t xml:space="preserve"> Vrije Universiteit Brussel (VUB), Université libre de Bruxelles (ULB)</w:t>
            </w:r>
          </w:p>
        </w:tc>
      </w:tr>
      <w:tr w:rsidR="00AE2567">
        <w:trPr>
          <w:trHeight w:val="453"/>
        </w:trPr>
        <w:tc>
          <w:tcPr>
            <w:tcW w:w="6578" w:type="dxa"/>
            <w:shd w:val="clear" w:color="auto" w:fill="DFDFDF"/>
          </w:tcPr>
          <w:p w:rsidR="00AE2567" w:rsidRDefault="006438C6">
            <w:pPr>
              <w:pStyle w:val="TableParagraph"/>
              <w:spacing w:before="111"/>
              <w:rPr>
                <w:b/>
                <w:sz w:val="20"/>
              </w:rPr>
            </w:pPr>
            <w:r>
              <w:rPr>
                <w:b/>
                <w:sz w:val="20"/>
              </w:rPr>
              <w:t>Module 5: Urban Analysis I and II</w:t>
            </w:r>
          </w:p>
        </w:tc>
        <w:tc>
          <w:tcPr>
            <w:tcW w:w="1948" w:type="dxa"/>
            <w:shd w:val="clear" w:color="auto" w:fill="DFDFDF"/>
          </w:tcPr>
          <w:p w:rsidR="00AE2567" w:rsidRDefault="006438C6">
            <w:pPr>
              <w:pStyle w:val="TableParagraph"/>
              <w:spacing w:before="111"/>
              <w:ind w:left="108"/>
              <w:rPr>
                <w:b/>
                <w:sz w:val="20"/>
              </w:rPr>
            </w:pPr>
            <w:r>
              <w:rPr>
                <w:b/>
                <w:sz w:val="20"/>
              </w:rPr>
              <w:t>ECTS credits</w:t>
            </w:r>
          </w:p>
        </w:tc>
        <w:tc>
          <w:tcPr>
            <w:tcW w:w="532" w:type="dxa"/>
            <w:shd w:val="clear" w:color="auto" w:fill="DFDFDF"/>
          </w:tcPr>
          <w:p w:rsidR="00AE2567" w:rsidRDefault="006438C6">
            <w:pPr>
              <w:pStyle w:val="TableParagraph"/>
              <w:spacing w:before="111"/>
              <w:ind w:left="106"/>
              <w:rPr>
                <w:b/>
                <w:sz w:val="20"/>
              </w:rPr>
            </w:pPr>
            <w:r>
              <w:rPr>
                <w:b/>
                <w:sz w:val="20"/>
              </w:rPr>
              <w:t>8</w:t>
            </w:r>
          </w:p>
        </w:tc>
      </w:tr>
      <w:tr w:rsidR="00AE2567">
        <w:trPr>
          <w:trHeight w:val="453"/>
        </w:trPr>
        <w:tc>
          <w:tcPr>
            <w:tcW w:w="9058" w:type="dxa"/>
            <w:gridSpan w:val="3"/>
          </w:tcPr>
          <w:p w:rsidR="00AE2567" w:rsidRDefault="006438C6">
            <w:pPr>
              <w:pStyle w:val="TableParagraph"/>
              <w:spacing w:before="111"/>
              <w:rPr>
                <w:sz w:val="20"/>
              </w:rPr>
            </w:pPr>
            <w:r>
              <w:rPr>
                <w:sz w:val="20"/>
              </w:rPr>
              <w:t>Course(s) with and without continuous assessment</w:t>
            </w:r>
          </w:p>
        </w:tc>
      </w:tr>
      <w:tr w:rsidR="00AE2567">
        <w:trPr>
          <w:trHeight w:val="3635"/>
        </w:trPr>
        <w:tc>
          <w:tcPr>
            <w:tcW w:w="9058" w:type="dxa"/>
            <w:gridSpan w:val="3"/>
          </w:tcPr>
          <w:p w:rsidR="00AE2567" w:rsidRDefault="006438C6">
            <w:pPr>
              <w:pStyle w:val="TableParagraph"/>
              <w:spacing w:before="111"/>
              <w:ind w:right="71"/>
              <w:rPr>
                <w:sz w:val="20"/>
              </w:rPr>
            </w:pPr>
            <w:r>
              <w:rPr>
                <w:b/>
                <w:sz w:val="20"/>
              </w:rPr>
              <w:t xml:space="preserve">Learning outcomes (competences): </w:t>
            </w:r>
            <w:r>
              <w:rPr>
                <w:sz w:val="20"/>
              </w:rPr>
              <w:t>In Urban Analysis I, students learn about different research methods in social sciences that are used to analyse urban environments, especially their structures and processes. Students mainly acquire competences of methods in secondary statistical analyses, urban semiotics and mental mapping, urban ethnography and qualitative interviews. In addition, students obtain practical research competences by applying different methods for the analysis of a part of Brussels in small groups.</w:t>
            </w:r>
          </w:p>
          <w:p w:rsidR="00AE2567" w:rsidRDefault="00AE2567">
            <w:pPr>
              <w:pStyle w:val="TableParagraph"/>
              <w:spacing w:before="10"/>
              <w:ind w:left="0"/>
              <w:rPr>
                <w:b/>
                <w:sz w:val="19"/>
              </w:rPr>
            </w:pPr>
          </w:p>
          <w:p w:rsidR="00AE2567" w:rsidRDefault="006438C6">
            <w:pPr>
              <w:pStyle w:val="TableParagraph"/>
              <w:spacing w:before="1"/>
              <w:rPr>
                <w:sz w:val="20"/>
              </w:rPr>
            </w:pPr>
            <w:r>
              <w:rPr>
                <w:sz w:val="20"/>
              </w:rPr>
              <w:t>In Urban Analysis I, students are assessed based on a presentation of the interim results to their fellow students and course lecturers.</w:t>
            </w:r>
          </w:p>
          <w:p w:rsidR="00AE2567" w:rsidRDefault="00AE2567">
            <w:pPr>
              <w:pStyle w:val="TableParagraph"/>
              <w:spacing w:before="11"/>
              <w:ind w:left="0"/>
              <w:rPr>
                <w:b/>
                <w:sz w:val="19"/>
              </w:rPr>
            </w:pPr>
          </w:p>
          <w:p w:rsidR="00AE2567" w:rsidRDefault="006438C6">
            <w:pPr>
              <w:pStyle w:val="TableParagraph"/>
              <w:rPr>
                <w:sz w:val="20"/>
              </w:rPr>
            </w:pPr>
            <w:r>
              <w:rPr>
                <w:sz w:val="20"/>
              </w:rPr>
              <w:t xml:space="preserve">Building on Urban Analysis I, Urban Analysis II further takes into account the perspective of inhabitants and users of parts of a city as well as their perceptions and experiences on the level of institutional actors (the so-called stakeholders). Here, their visions, projects and power influence is investigated. Thus, the dimensions of planning instruments and regulations, main actors and existing </w:t>
            </w:r>
            <w:r>
              <w:rPr>
                <w:sz w:val="20"/>
              </w:rPr>
              <w:lastRenderedPageBreak/>
              <w:t>projects are added to the interim results of the city district analysis carried out in Urban Analysis I.</w:t>
            </w:r>
          </w:p>
        </w:tc>
      </w:tr>
    </w:tbl>
    <w:p w:rsidR="00AE2567" w:rsidRDefault="00AE2567">
      <w:pPr>
        <w:rPr>
          <w:sz w:val="20"/>
        </w:rPr>
        <w:sectPr w:rsidR="00AE2567">
          <w:pgSz w:w="11910" w:h="16840"/>
          <w:pgMar w:top="1140" w:right="1200" w:bottom="900" w:left="1200" w:header="706" w:footer="716" w:gutter="0"/>
          <w:cols w:space="720"/>
        </w:sectPr>
      </w:pPr>
    </w:p>
    <w:p w:rsidR="00AE2567" w:rsidRDefault="00AE2567">
      <w:pPr>
        <w:pStyle w:val="Textkrper"/>
        <w:spacing w:before="3"/>
        <w:rPr>
          <w:b/>
          <w:sz w:val="24"/>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AE2567">
        <w:trPr>
          <w:trHeight w:val="681"/>
        </w:trPr>
        <w:tc>
          <w:tcPr>
            <w:tcW w:w="9060" w:type="dxa"/>
          </w:tcPr>
          <w:p w:rsidR="00AE2567" w:rsidRDefault="00AE2567">
            <w:pPr>
              <w:pStyle w:val="TableParagraph"/>
              <w:spacing w:before="111"/>
              <w:ind w:right="146"/>
              <w:rPr>
                <w:sz w:val="20"/>
              </w:rPr>
            </w:pPr>
          </w:p>
        </w:tc>
      </w:tr>
      <w:tr w:rsidR="00AE2567">
        <w:trPr>
          <w:trHeight w:val="681"/>
        </w:trPr>
        <w:tc>
          <w:tcPr>
            <w:tcW w:w="9060" w:type="dxa"/>
          </w:tcPr>
          <w:p w:rsidR="00AE2567" w:rsidRDefault="006438C6">
            <w:pPr>
              <w:pStyle w:val="TableParagraph"/>
              <w:spacing w:before="111"/>
              <w:ind w:right="146"/>
              <w:rPr>
                <w:sz w:val="20"/>
              </w:rPr>
            </w:pPr>
            <w:r>
              <w:rPr>
                <w:b/>
                <w:sz w:val="20"/>
              </w:rPr>
              <w:t>Proof of performance:</w:t>
            </w:r>
            <w:r>
              <w:rPr>
                <w:sz w:val="20"/>
              </w:rPr>
              <w:t xml:space="preserve"> Passing of all courses specified in the module (8 ECTS credits)</w:t>
            </w:r>
          </w:p>
        </w:tc>
      </w:tr>
    </w:tbl>
    <w:p w:rsidR="00AE2567" w:rsidRDefault="00AE2567">
      <w:pPr>
        <w:pStyle w:val="Textkrper"/>
        <w:rPr>
          <w:b/>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1"/>
        <w:gridCol w:w="1947"/>
        <w:gridCol w:w="533"/>
      </w:tblGrid>
      <w:tr w:rsidR="00AE2567">
        <w:trPr>
          <w:trHeight w:val="508"/>
        </w:trPr>
        <w:tc>
          <w:tcPr>
            <w:tcW w:w="9061" w:type="dxa"/>
            <w:gridSpan w:val="3"/>
          </w:tcPr>
          <w:p w:rsidR="00AE2567" w:rsidRDefault="006438C6">
            <w:pPr>
              <w:pStyle w:val="TableParagraph"/>
              <w:spacing w:before="111"/>
              <w:rPr>
                <w:sz w:val="20"/>
              </w:rPr>
            </w:pPr>
            <w:r>
              <w:rPr>
                <w:b/>
                <w:sz w:val="20"/>
              </w:rPr>
              <w:t>Responsibility:</w:t>
            </w:r>
            <w:r>
              <w:rPr>
                <w:sz w:val="20"/>
              </w:rPr>
              <w:t xml:space="preserve"> University of Vienna (UW)</w:t>
            </w:r>
          </w:p>
        </w:tc>
      </w:tr>
      <w:tr w:rsidR="00AE2567">
        <w:trPr>
          <w:trHeight w:val="510"/>
        </w:trPr>
        <w:tc>
          <w:tcPr>
            <w:tcW w:w="6581" w:type="dxa"/>
            <w:shd w:val="clear" w:color="auto" w:fill="DFDFDF"/>
          </w:tcPr>
          <w:p w:rsidR="00AE2567" w:rsidRDefault="006438C6">
            <w:pPr>
              <w:pStyle w:val="TableParagraph"/>
              <w:spacing w:before="111"/>
              <w:rPr>
                <w:b/>
                <w:sz w:val="20"/>
              </w:rPr>
            </w:pPr>
            <w:r>
              <w:rPr>
                <w:b/>
                <w:sz w:val="20"/>
              </w:rPr>
              <w:t>Module 6: Urban Transformations</w:t>
            </w:r>
          </w:p>
        </w:tc>
        <w:tc>
          <w:tcPr>
            <w:tcW w:w="1947" w:type="dxa"/>
            <w:shd w:val="clear" w:color="auto" w:fill="DFDFDF"/>
          </w:tcPr>
          <w:p w:rsidR="00AE2567" w:rsidRDefault="006438C6">
            <w:pPr>
              <w:pStyle w:val="TableParagraph"/>
              <w:spacing w:before="111"/>
              <w:rPr>
                <w:b/>
                <w:sz w:val="20"/>
              </w:rPr>
            </w:pPr>
            <w:r>
              <w:rPr>
                <w:b/>
                <w:sz w:val="20"/>
              </w:rPr>
              <w:t>ECTS credits</w:t>
            </w:r>
          </w:p>
        </w:tc>
        <w:tc>
          <w:tcPr>
            <w:tcW w:w="533" w:type="dxa"/>
            <w:shd w:val="clear" w:color="auto" w:fill="DFDFDF"/>
          </w:tcPr>
          <w:p w:rsidR="00AE2567" w:rsidRDefault="006438C6">
            <w:pPr>
              <w:pStyle w:val="TableParagraph"/>
              <w:spacing w:before="111"/>
              <w:rPr>
                <w:b/>
                <w:sz w:val="20"/>
              </w:rPr>
            </w:pPr>
            <w:r>
              <w:rPr>
                <w:b/>
                <w:sz w:val="20"/>
              </w:rPr>
              <w:t>7</w:t>
            </w:r>
          </w:p>
        </w:tc>
      </w:tr>
      <w:tr w:rsidR="00AE2567">
        <w:trPr>
          <w:trHeight w:val="1362"/>
        </w:trPr>
        <w:tc>
          <w:tcPr>
            <w:tcW w:w="9061" w:type="dxa"/>
            <w:gridSpan w:val="3"/>
          </w:tcPr>
          <w:p w:rsidR="00AE2567" w:rsidRDefault="006438C6">
            <w:pPr>
              <w:pStyle w:val="TableParagraph"/>
              <w:spacing w:before="111"/>
              <w:ind w:right="74"/>
              <w:rPr>
                <w:sz w:val="20"/>
              </w:rPr>
            </w:pPr>
            <w:r>
              <w:rPr>
                <w:sz w:val="20"/>
              </w:rPr>
              <w:t>Participation in module 6 requires the successful completion of the modules 1 to 5. If students did not successfully complete individual courses within these modules, students can apply for remission of the prerequisite with the competent body responsible for study matters. Students have to provide proof of the successful completion of all modules when registering for the master's examination at the latest.</w:t>
            </w:r>
          </w:p>
        </w:tc>
      </w:tr>
      <w:tr w:rsidR="00AE2567">
        <w:trPr>
          <w:trHeight w:val="508"/>
        </w:trPr>
        <w:tc>
          <w:tcPr>
            <w:tcW w:w="9061" w:type="dxa"/>
            <w:gridSpan w:val="3"/>
          </w:tcPr>
          <w:p w:rsidR="00AE2567" w:rsidRDefault="006438C6">
            <w:pPr>
              <w:pStyle w:val="TableParagraph"/>
              <w:spacing w:before="111"/>
              <w:rPr>
                <w:sz w:val="20"/>
              </w:rPr>
            </w:pPr>
            <w:r>
              <w:rPr>
                <w:sz w:val="20"/>
              </w:rPr>
              <w:t>Courses with and without continuous assessment</w:t>
            </w:r>
          </w:p>
        </w:tc>
      </w:tr>
      <w:tr w:rsidR="00AE2567">
        <w:trPr>
          <w:trHeight w:val="3407"/>
        </w:trPr>
        <w:tc>
          <w:tcPr>
            <w:tcW w:w="9061" w:type="dxa"/>
            <w:gridSpan w:val="3"/>
          </w:tcPr>
          <w:p w:rsidR="00AE2567" w:rsidRDefault="006438C6">
            <w:pPr>
              <w:pStyle w:val="TableParagraph"/>
              <w:spacing w:before="111"/>
              <w:jc w:val="both"/>
              <w:rPr>
                <w:sz w:val="20"/>
              </w:rPr>
            </w:pPr>
            <w:r>
              <w:rPr>
                <w:b/>
                <w:sz w:val="20"/>
              </w:rPr>
              <w:t>Learning outcomes (competences):</w:t>
            </w:r>
            <w:r>
              <w:rPr>
                <w:sz w:val="20"/>
              </w:rPr>
              <w:t xml:space="preserve"> In this module, students examine the topics of</w:t>
            </w:r>
          </w:p>
          <w:p w:rsidR="00AE2567" w:rsidRDefault="006438C6">
            <w:pPr>
              <w:pStyle w:val="TableParagraph"/>
              <w:spacing w:before="1"/>
              <w:jc w:val="both"/>
              <w:rPr>
                <w:sz w:val="20"/>
              </w:rPr>
            </w:pPr>
            <w:r>
              <w:rPr>
                <w:sz w:val="20"/>
              </w:rPr>
              <w:t>Socio-spatial urban diversity (with a focus on spatial migration effects) and</w:t>
            </w:r>
          </w:p>
          <w:p w:rsidR="00AE2567" w:rsidRDefault="006438C6">
            <w:pPr>
              <w:pStyle w:val="TableParagraph"/>
              <w:spacing w:before="1"/>
              <w:ind w:right="99"/>
              <w:jc w:val="both"/>
              <w:rPr>
                <w:sz w:val="20"/>
              </w:rPr>
            </w:pPr>
            <w:r>
              <w:rPr>
                <w:sz w:val="20"/>
              </w:rPr>
              <w:t>Urban sustainability transformations (multidimensional change processes in sustainable urban development). Upon completion of the module, students are able to</w:t>
            </w:r>
          </w:p>
          <w:p w:rsidR="00AE2567" w:rsidRDefault="00AE2567">
            <w:pPr>
              <w:pStyle w:val="TableParagraph"/>
              <w:spacing w:before="9"/>
              <w:ind w:left="0"/>
              <w:rPr>
                <w:b/>
                <w:sz w:val="19"/>
              </w:rPr>
            </w:pPr>
          </w:p>
          <w:p w:rsidR="00AE2567" w:rsidRDefault="006438C6">
            <w:pPr>
              <w:pStyle w:val="TableParagraph"/>
              <w:numPr>
                <w:ilvl w:val="0"/>
                <w:numId w:val="12"/>
              </w:numPr>
              <w:tabs>
                <w:tab w:val="left" w:pos="404"/>
              </w:tabs>
              <w:ind w:right="96" w:hanging="1"/>
              <w:jc w:val="both"/>
              <w:rPr>
                <w:sz w:val="20"/>
              </w:rPr>
            </w:pPr>
            <w:r>
              <w:rPr>
                <w:sz w:val="20"/>
              </w:rPr>
              <w:t>Describe and discuss, based on theories, central urban transformations resulting from demographic developments and multidimensional changes (ecological and social);</w:t>
            </w:r>
          </w:p>
          <w:p w:rsidR="00AE2567" w:rsidRDefault="006438C6">
            <w:pPr>
              <w:pStyle w:val="TableParagraph"/>
              <w:numPr>
                <w:ilvl w:val="0"/>
                <w:numId w:val="12"/>
              </w:numPr>
              <w:tabs>
                <w:tab w:val="left" w:pos="414"/>
              </w:tabs>
              <w:spacing w:before="1"/>
              <w:ind w:right="97" w:firstLine="0"/>
              <w:jc w:val="both"/>
              <w:rPr>
                <w:sz w:val="20"/>
              </w:rPr>
            </w:pPr>
            <w:r>
              <w:rPr>
                <w:sz w:val="20"/>
              </w:rPr>
              <w:t>Analyse and interpret the processes underlying these changes by means of suitable indicators;</w:t>
            </w:r>
          </w:p>
          <w:p w:rsidR="00AE2567" w:rsidRDefault="006438C6">
            <w:pPr>
              <w:pStyle w:val="TableParagraph"/>
              <w:numPr>
                <w:ilvl w:val="0"/>
                <w:numId w:val="12"/>
              </w:numPr>
              <w:tabs>
                <w:tab w:val="left" w:pos="416"/>
              </w:tabs>
              <w:spacing w:before="1"/>
              <w:ind w:left="107" w:right="182" w:firstLine="0"/>
              <w:jc w:val="both"/>
              <w:rPr>
                <w:sz w:val="20"/>
              </w:rPr>
            </w:pPr>
            <w:r>
              <w:rPr>
                <w:sz w:val="20"/>
              </w:rPr>
              <w:t>Assess the redesign of cities with regard to their effects and interrelations with socio-spatial integration processes and sustainable development potentials and to engage in discussions with relevant stakeholders.</w:t>
            </w:r>
          </w:p>
        </w:tc>
      </w:tr>
      <w:tr w:rsidR="00AE2567">
        <w:trPr>
          <w:trHeight w:val="681"/>
        </w:trPr>
        <w:tc>
          <w:tcPr>
            <w:tcW w:w="9061" w:type="dxa"/>
            <w:gridSpan w:val="3"/>
          </w:tcPr>
          <w:p w:rsidR="00AE2567" w:rsidRDefault="006438C6">
            <w:pPr>
              <w:pStyle w:val="TableParagraph"/>
              <w:spacing w:before="111"/>
              <w:ind w:right="74"/>
              <w:rPr>
                <w:sz w:val="20"/>
              </w:rPr>
            </w:pPr>
            <w:r>
              <w:rPr>
                <w:b/>
                <w:sz w:val="20"/>
              </w:rPr>
              <w:t>Proof of performance:</w:t>
            </w:r>
            <w:r>
              <w:rPr>
                <w:sz w:val="20"/>
              </w:rPr>
              <w:t xml:space="preserve"> Passing of all courses specified in the module (7 ECTS credits)</w:t>
            </w:r>
          </w:p>
        </w:tc>
      </w:tr>
    </w:tbl>
    <w:p w:rsidR="00AE2567" w:rsidRDefault="00AE2567">
      <w:pPr>
        <w:pStyle w:val="Textkrper"/>
        <w:spacing w:before="3"/>
        <w:rPr>
          <w:b/>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8"/>
        <w:gridCol w:w="1948"/>
        <w:gridCol w:w="532"/>
      </w:tblGrid>
      <w:tr w:rsidR="00AE2567">
        <w:trPr>
          <w:trHeight w:val="510"/>
        </w:trPr>
        <w:tc>
          <w:tcPr>
            <w:tcW w:w="9058" w:type="dxa"/>
            <w:gridSpan w:val="3"/>
          </w:tcPr>
          <w:p w:rsidR="00AE2567" w:rsidRDefault="006438C6">
            <w:pPr>
              <w:pStyle w:val="TableParagraph"/>
              <w:spacing w:before="111"/>
              <w:rPr>
                <w:sz w:val="20"/>
              </w:rPr>
            </w:pPr>
            <w:r>
              <w:rPr>
                <w:b/>
                <w:sz w:val="20"/>
              </w:rPr>
              <w:t>Responsibility:</w:t>
            </w:r>
            <w:r>
              <w:rPr>
                <w:sz w:val="20"/>
              </w:rPr>
              <w:t xml:space="preserve"> University of Vienna (UW)</w:t>
            </w:r>
          </w:p>
        </w:tc>
      </w:tr>
      <w:tr w:rsidR="00AE2567">
        <w:trPr>
          <w:trHeight w:val="508"/>
        </w:trPr>
        <w:tc>
          <w:tcPr>
            <w:tcW w:w="6578" w:type="dxa"/>
            <w:shd w:val="clear" w:color="auto" w:fill="DFDFDF"/>
          </w:tcPr>
          <w:p w:rsidR="00AE2567" w:rsidRDefault="006438C6">
            <w:pPr>
              <w:pStyle w:val="TableParagraph"/>
              <w:spacing w:before="109"/>
              <w:rPr>
                <w:b/>
                <w:sz w:val="20"/>
              </w:rPr>
            </w:pPr>
            <w:r>
              <w:rPr>
                <w:b/>
                <w:sz w:val="20"/>
              </w:rPr>
              <w:t>Module 7: Urban Planning and Development</w:t>
            </w:r>
          </w:p>
        </w:tc>
        <w:tc>
          <w:tcPr>
            <w:tcW w:w="1948" w:type="dxa"/>
            <w:shd w:val="clear" w:color="auto" w:fill="DFDFDF"/>
          </w:tcPr>
          <w:p w:rsidR="00AE2567" w:rsidRDefault="006438C6">
            <w:pPr>
              <w:pStyle w:val="TableParagraph"/>
              <w:spacing w:before="109"/>
              <w:ind w:left="108"/>
              <w:rPr>
                <w:b/>
                <w:sz w:val="20"/>
              </w:rPr>
            </w:pPr>
            <w:r>
              <w:rPr>
                <w:b/>
                <w:sz w:val="20"/>
              </w:rPr>
              <w:t>ECTS credits</w:t>
            </w:r>
          </w:p>
        </w:tc>
        <w:tc>
          <w:tcPr>
            <w:tcW w:w="532" w:type="dxa"/>
            <w:shd w:val="clear" w:color="auto" w:fill="DFDFDF"/>
          </w:tcPr>
          <w:p w:rsidR="00AE2567" w:rsidRDefault="006438C6">
            <w:pPr>
              <w:pStyle w:val="TableParagraph"/>
              <w:spacing w:before="109"/>
              <w:ind w:left="109"/>
              <w:rPr>
                <w:b/>
                <w:sz w:val="20"/>
              </w:rPr>
            </w:pPr>
            <w:r>
              <w:rPr>
                <w:b/>
                <w:sz w:val="20"/>
              </w:rPr>
              <w:t>7</w:t>
            </w:r>
          </w:p>
        </w:tc>
      </w:tr>
      <w:tr w:rsidR="00AE2567">
        <w:trPr>
          <w:trHeight w:val="1362"/>
        </w:trPr>
        <w:tc>
          <w:tcPr>
            <w:tcW w:w="9058" w:type="dxa"/>
            <w:gridSpan w:val="3"/>
          </w:tcPr>
          <w:p w:rsidR="00AE2567" w:rsidRDefault="006438C6">
            <w:pPr>
              <w:pStyle w:val="TableParagraph"/>
              <w:spacing w:before="111"/>
              <w:ind w:right="71"/>
              <w:rPr>
                <w:sz w:val="20"/>
              </w:rPr>
            </w:pPr>
            <w:r>
              <w:rPr>
                <w:sz w:val="20"/>
              </w:rPr>
              <w:t>Participation in module 7 requires the successful completion of the modules 1 to 5. If students did not successfully complete individual courses within these modules, students can apply for remission of the prerequisite with the competent body responsible for study matters. Students have to provide proof of the successful completion of all modules when registering for the master's examination at the latest.</w:t>
            </w:r>
          </w:p>
        </w:tc>
      </w:tr>
      <w:tr w:rsidR="00AE2567">
        <w:trPr>
          <w:trHeight w:val="510"/>
        </w:trPr>
        <w:tc>
          <w:tcPr>
            <w:tcW w:w="9058" w:type="dxa"/>
            <w:gridSpan w:val="3"/>
          </w:tcPr>
          <w:p w:rsidR="00AE2567" w:rsidRDefault="006438C6">
            <w:pPr>
              <w:pStyle w:val="TableParagraph"/>
              <w:spacing w:before="111"/>
              <w:rPr>
                <w:sz w:val="20"/>
              </w:rPr>
            </w:pPr>
            <w:r>
              <w:rPr>
                <w:sz w:val="20"/>
              </w:rPr>
              <w:t>Course(s) with and without continuous assessment</w:t>
            </w:r>
          </w:p>
        </w:tc>
      </w:tr>
      <w:tr w:rsidR="00AE2567">
        <w:trPr>
          <w:trHeight w:val="1816"/>
        </w:trPr>
        <w:tc>
          <w:tcPr>
            <w:tcW w:w="9058" w:type="dxa"/>
            <w:gridSpan w:val="3"/>
          </w:tcPr>
          <w:p w:rsidR="00AE2567" w:rsidRDefault="006438C6">
            <w:pPr>
              <w:pStyle w:val="TableParagraph"/>
              <w:spacing w:before="111"/>
              <w:ind w:right="96"/>
              <w:jc w:val="both"/>
              <w:rPr>
                <w:sz w:val="20"/>
              </w:rPr>
            </w:pPr>
            <w:r>
              <w:rPr>
                <w:b/>
                <w:sz w:val="20"/>
              </w:rPr>
              <w:t>Learning outcomes (competences):</w:t>
            </w:r>
            <w:r>
              <w:rPr>
                <w:sz w:val="20"/>
              </w:rPr>
              <w:t xml:space="preserve"> In this module, students address the two topics of principles of urban planning and urbanism as well as contemporary challenges in urban development.</w:t>
            </w:r>
          </w:p>
          <w:p w:rsidR="00AE2567" w:rsidRDefault="00AE2567">
            <w:pPr>
              <w:pStyle w:val="TableParagraph"/>
              <w:spacing w:before="10"/>
              <w:ind w:left="0"/>
              <w:rPr>
                <w:b/>
                <w:sz w:val="19"/>
              </w:rPr>
            </w:pPr>
          </w:p>
          <w:p w:rsidR="00AE2567" w:rsidRDefault="006438C6">
            <w:pPr>
              <w:pStyle w:val="TableParagraph"/>
              <w:jc w:val="both"/>
              <w:rPr>
                <w:sz w:val="20"/>
              </w:rPr>
            </w:pPr>
            <w:r>
              <w:rPr>
                <w:sz w:val="20"/>
              </w:rPr>
              <w:t>Upon completion of the module, students are able to</w:t>
            </w:r>
          </w:p>
          <w:p w:rsidR="00AE2567" w:rsidRDefault="006438C6">
            <w:pPr>
              <w:pStyle w:val="TableParagraph"/>
              <w:spacing w:before="1"/>
              <w:rPr>
                <w:sz w:val="20"/>
              </w:rPr>
            </w:pPr>
            <w:r>
              <w:rPr>
                <w:sz w:val="20"/>
              </w:rPr>
              <w:t>(1) comprehend and assess the basic principles of European urban development and urban planning on the basis of historical and modern concepts;</w:t>
            </w:r>
          </w:p>
        </w:tc>
      </w:tr>
    </w:tbl>
    <w:p w:rsidR="00AE2567" w:rsidRDefault="00AE2567">
      <w:pPr>
        <w:rPr>
          <w:sz w:val="20"/>
        </w:rPr>
        <w:sectPr w:rsidR="00AE2567">
          <w:pgSz w:w="11910" w:h="16840"/>
          <w:pgMar w:top="1140" w:right="1200" w:bottom="900" w:left="1200" w:header="706" w:footer="716" w:gutter="0"/>
          <w:cols w:space="720"/>
        </w:sectPr>
      </w:pPr>
    </w:p>
    <w:p w:rsidR="00AE2567" w:rsidRDefault="00AE2567">
      <w:pPr>
        <w:pStyle w:val="Textkrper"/>
        <w:spacing w:before="3"/>
        <w:rPr>
          <w:b/>
          <w:sz w:val="24"/>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AE2567">
        <w:trPr>
          <w:trHeight w:val="3863"/>
        </w:trPr>
        <w:tc>
          <w:tcPr>
            <w:tcW w:w="9060" w:type="dxa"/>
          </w:tcPr>
          <w:p w:rsidR="00AE2567" w:rsidRDefault="006438C6">
            <w:pPr>
              <w:pStyle w:val="TableParagraph"/>
              <w:numPr>
                <w:ilvl w:val="0"/>
                <w:numId w:val="11"/>
              </w:numPr>
              <w:tabs>
                <w:tab w:val="left" w:pos="413"/>
              </w:tabs>
              <w:spacing w:before="111"/>
              <w:ind w:right="97" w:firstLine="0"/>
              <w:jc w:val="both"/>
              <w:rPr>
                <w:sz w:val="20"/>
              </w:rPr>
            </w:pPr>
            <w:r>
              <w:rPr>
                <w:sz w:val="20"/>
              </w:rPr>
              <w:t>Make use of relevant planning approaches and paradigms based on European examples and reflect on the role of different societal models and political framework conditions;</w:t>
            </w:r>
          </w:p>
          <w:p w:rsidR="00AE2567" w:rsidRDefault="006438C6">
            <w:pPr>
              <w:pStyle w:val="TableParagraph"/>
              <w:numPr>
                <w:ilvl w:val="0"/>
                <w:numId w:val="11"/>
              </w:numPr>
              <w:tabs>
                <w:tab w:val="left" w:pos="413"/>
              </w:tabs>
              <w:ind w:right="98" w:firstLine="0"/>
              <w:jc w:val="both"/>
              <w:rPr>
                <w:sz w:val="20"/>
              </w:rPr>
            </w:pPr>
            <w:r>
              <w:rPr>
                <w:sz w:val="20"/>
              </w:rPr>
              <w:t>Recognise the complexity of current challenges in sustainable urban development, especially in view of global climate change, social disparities and digital change;</w:t>
            </w:r>
          </w:p>
          <w:p w:rsidR="00AE2567" w:rsidRDefault="006438C6">
            <w:pPr>
              <w:pStyle w:val="TableParagraph"/>
              <w:numPr>
                <w:ilvl w:val="0"/>
                <w:numId w:val="11"/>
              </w:numPr>
              <w:tabs>
                <w:tab w:val="left" w:pos="449"/>
              </w:tabs>
              <w:ind w:right="100" w:firstLine="0"/>
              <w:jc w:val="both"/>
              <w:rPr>
                <w:sz w:val="20"/>
              </w:rPr>
            </w:pPr>
            <w:r>
              <w:rPr>
                <w:sz w:val="20"/>
              </w:rPr>
              <w:t>Carry out integrative assessments and develop solutions based on qualitative and quantitative indicators and analyses;</w:t>
            </w:r>
          </w:p>
          <w:p w:rsidR="00AE2567" w:rsidRDefault="006438C6">
            <w:pPr>
              <w:pStyle w:val="TableParagraph"/>
              <w:numPr>
                <w:ilvl w:val="0"/>
                <w:numId w:val="11"/>
              </w:numPr>
              <w:tabs>
                <w:tab w:val="left" w:pos="420"/>
              </w:tabs>
              <w:spacing w:before="2"/>
              <w:ind w:left="108" w:right="96" w:firstLine="0"/>
              <w:jc w:val="both"/>
              <w:rPr>
                <w:sz w:val="20"/>
              </w:rPr>
            </w:pPr>
            <w:r>
              <w:rPr>
                <w:sz w:val="20"/>
              </w:rPr>
              <w:t>Recognise current challenges in the development of cities and urban regions with regard to their role as part of the grand challenges (especially climate change and demographic change) and their effects on current transformation processes and concepts of urban geography, and understand related strategies in spatial planning;</w:t>
            </w:r>
          </w:p>
          <w:p w:rsidR="00AE2567" w:rsidRDefault="006438C6">
            <w:pPr>
              <w:pStyle w:val="TableParagraph"/>
              <w:numPr>
                <w:ilvl w:val="0"/>
                <w:numId w:val="11"/>
              </w:numPr>
              <w:tabs>
                <w:tab w:val="left" w:pos="435"/>
              </w:tabs>
              <w:spacing w:before="1"/>
              <w:ind w:left="108" w:right="95" w:firstLine="0"/>
              <w:jc w:val="both"/>
              <w:rPr>
                <w:sz w:val="20"/>
              </w:rPr>
            </w:pPr>
            <w:r>
              <w:rPr>
                <w:sz w:val="20"/>
              </w:rPr>
              <w:t>Compare urbanisation processes in city regions on other contents by using concrete examples of European city regions;</w:t>
            </w:r>
          </w:p>
          <w:p w:rsidR="00AE2567" w:rsidRDefault="006438C6">
            <w:pPr>
              <w:pStyle w:val="TableParagraph"/>
              <w:numPr>
                <w:ilvl w:val="0"/>
                <w:numId w:val="11"/>
              </w:numPr>
              <w:tabs>
                <w:tab w:val="left" w:pos="406"/>
              </w:tabs>
              <w:ind w:right="359" w:firstLine="0"/>
              <w:jc w:val="both"/>
              <w:rPr>
                <w:sz w:val="20"/>
              </w:rPr>
            </w:pPr>
            <w:r>
              <w:rPr>
                <w:sz w:val="20"/>
              </w:rPr>
              <w:t>Engage in theory-related discourse with relevant institutions and stakeholders in research and practice, which can also be transdisciplinary and across topics.</w:t>
            </w:r>
          </w:p>
        </w:tc>
      </w:tr>
      <w:tr w:rsidR="00AE2567">
        <w:trPr>
          <w:trHeight w:val="681"/>
        </w:trPr>
        <w:tc>
          <w:tcPr>
            <w:tcW w:w="9060" w:type="dxa"/>
          </w:tcPr>
          <w:p w:rsidR="00AE2567" w:rsidRDefault="006438C6">
            <w:pPr>
              <w:pStyle w:val="TableParagraph"/>
              <w:spacing w:before="111"/>
              <w:ind w:right="146"/>
              <w:rPr>
                <w:sz w:val="20"/>
              </w:rPr>
            </w:pPr>
            <w:r>
              <w:rPr>
                <w:b/>
                <w:sz w:val="20"/>
              </w:rPr>
              <w:t>Proof of performance:</w:t>
            </w:r>
            <w:r>
              <w:rPr>
                <w:sz w:val="20"/>
              </w:rPr>
              <w:t xml:space="preserve"> Passing of all courses specified in the module (7 ECTS credits)</w:t>
            </w:r>
          </w:p>
        </w:tc>
      </w:tr>
    </w:tbl>
    <w:p w:rsidR="00AE2567" w:rsidRDefault="00AE2567">
      <w:pPr>
        <w:pStyle w:val="Textkrper"/>
        <w:spacing w:before="10"/>
        <w:rPr>
          <w:b/>
          <w:sz w:val="19"/>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1"/>
        <w:gridCol w:w="1947"/>
        <w:gridCol w:w="533"/>
      </w:tblGrid>
      <w:tr w:rsidR="00AE2567">
        <w:trPr>
          <w:trHeight w:val="510"/>
        </w:trPr>
        <w:tc>
          <w:tcPr>
            <w:tcW w:w="9061" w:type="dxa"/>
            <w:gridSpan w:val="3"/>
          </w:tcPr>
          <w:p w:rsidR="00AE2567" w:rsidRDefault="006438C6">
            <w:pPr>
              <w:pStyle w:val="TableParagraph"/>
              <w:spacing w:before="111"/>
              <w:rPr>
                <w:sz w:val="20"/>
              </w:rPr>
            </w:pPr>
            <w:r>
              <w:rPr>
                <w:b/>
                <w:sz w:val="20"/>
              </w:rPr>
              <w:t>Responsibility:</w:t>
            </w:r>
            <w:r>
              <w:rPr>
                <w:sz w:val="20"/>
              </w:rPr>
              <w:t xml:space="preserve"> University of Vienna (UW)</w:t>
            </w:r>
          </w:p>
        </w:tc>
      </w:tr>
      <w:tr w:rsidR="00AE2567">
        <w:trPr>
          <w:trHeight w:val="510"/>
        </w:trPr>
        <w:tc>
          <w:tcPr>
            <w:tcW w:w="6581" w:type="dxa"/>
            <w:shd w:val="clear" w:color="auto" w:fill="DFDFDF"/>
          </w:tcPr>
          <w:p w:rsidR="00AE2567" w:rsidRDefault="006438C6">
            <w:pPr>
              <w:pStyle w:val="TableParagraph"/>
              <w:spacing w:before="111"/>
              <w:rPr>
                <w:b/>
                <w:sz w:val="20"/>
              </w:rPr>
            </w:pPr>
            <w:r>
              <w:rPr>
                <w:b/>
                <w:sz w:val="20"/>
              </w:rPr>
              <w:t>Module 8: Urban Analysis III</w:t>
            </w:r>
          </w:p>
        </w:tc>
        <w:tc>
          <w:tcPr>
            <w:tcW w:w="1947" w:type="dxa"/>
            <w:shd w:val="clear" w:color="auto" w:fill="DFDFDF"/>
          </w:tcPr>
          <w:p w:rsidR="00AE2567" w:rsidRDefault="006438C6">
            <w:pPr>
              <w:pStyle w:val="TableParagraph"/>
              <w:spacing w:before="111"/>
              <w:rPr>
                <w:b/>
                <w:sz w:val="20"/>
              </w:rPr>
            </w:pPr>
            <w:r>
              <w:rPr>
                <w:b/>
                <w:sz w:val="20"/>
              </w:rPr>
              <w:t>ECTS credits</w:t>
            </w:r>
          </w:p>
        </w:tc>
        <w:tc>
          <w:tcPr>
            <w:tcW w:w="533" w:type="dxa"/>
            <w:shd w:val="clear" w:color="auto" w:fill="DFDFDF"/>
          </w:tcPr>
          <w:p w:rsidR="00AE2567" w:rsidRDefault="006438C6">
            <w:pPr>
              <w:pStyle w:val="TableParagraph"/>
              <w:spacing w:before="111"/>
              <w:ind w:left="104"/>
              <w:rPr>
                <w:b/>
                <w:sz w:val="20"/>
              </w:rPr>
            </w:pPr>
            <w:r>
              <w:rPr>
                <w:b/>
                <w:sz w:val="20"/>
              </w:rPr>
              <w:t>6</w:t>
            </w:r>
          </w:p>
        </w:tc>
      </w:tr>
      <w:tr w:rsidR="00AE2567">
        <w:trPr>
          <w:trHeight w:val="1360"/>
        </w:trPr>
        <w:tc>
          <w:tcPr>
            <w:tcW w:w="9061" w:type="dxa"/>
            <w:gridSpan w:val="3"/>
          </w:tcPr>
          <w:p w:rsidR="00AE2567" w:rsidRDefault="006438C6">
            <w:pPr>
              <w:pStyle w:val="TableParagraph"/>
              <w:spacing w:before="109"/>
              <w:ind w:right="74"/>
              <w:rPr>
                <w:sz w:val="20"/>
              </w:rPr>
            </w:pPr>
            <w:r>
              <w:rPr>
                <w:sz w:val="20"/>
              </w:rPr>
              <w:t>Participation in module 8 requires the successful completion of the modules 1 to 5. If students did not successfully complete individual courses within these modules, students can apply for remission of the prerequisite with the competent body responsible for study matters. Students have to provide proof of the successful completion of all modules when registering for the master's examination at the latest.</w:t>
            </w:r>
          </w:p>
        </w:tc>
      </w:tr>
      <w:tr w:rsidR="00AE2567">
        <w:trPr>
          <w:trHeight w:val="510"/>
        </w:trPr>
        <w:tc>
          <w:tcPr>
            <w:tcW w:w="9061" w:type="dxa"/>
            <w:gridSpan w:val="3"/>
          </w:tcPr>
          <w:p w:rsidR="00AE2567" w:rsidRDefault="006438C6">
            <w:pPr>
              <w:pStyle w:val="TableParagraph"/>
              <w:spacing w:before="111"/>
              <w:rPr>
                <w:sz w:val="20"/>
              </w:rPr>
            </w:pPr>
            <w:r>
              <w:rPr>
                <w:sz w:val="20"/>
              </w:rPr>
              <w:t>Course(s) with continuous assessment</w:t>
            </w:r>
          </w:p>
        </w:tc>
      </w:tr>
      <w:tr w:rsidR="00AE2567">
        <w:trPr>
          <w:trHeight w:val="2726"/>
        </w:trPr>
        <w:tc>
          <w:tcPr>
            <w:tcW w:w="9061" w:type="dxa"/>
            <w:gridSpan w:val="3"/>
          </w:tcPr>
          <w:p w:rsidR="00AE2567" w:rsidRDefault="006438C6">
            <w:pPr>
              <w:pStyle w:val="TableParagraph"/>
              <w:spacing w:before="111"/>
              <w:ind w:right="287"/>
              <w:jc w:val="both"/>
              <w:rPr>
                <w:sz w:val="20"/>
              </w:rPr>
            </w:pPr>
            <w:r>
              <w:rPr>
                <w:sz w:val="20"/>
              </w:rPr>
              <w:t>Learning outcomes (competences): In this module, students acquire further competences in methods already acquired in Urban Analysis I and II by integrating these in a concrete research design related to the student’s master's thesis.</w:t>
            </w:r>
          </w:p>
          <w:p w:rsidR="00AE2567" w:rsidRDefault="00AE2567">
            <w:pPr>
              <w:pStyle w:val="TableParagraph"/>
              <w:spacing w:before="1"/>
              <w:ind w:left="0"/>
              <w:rPr>
                <w:b/>
                <w:sz w:val="20"/>
              </w:rPr>
            </w:pPr>
          </w:p>
          <w:p w:rsidR="00AE2567" w:rsidRDefault="006438C6">
            <w:pPr>
              <w:pStyle w:val="TableParagraph"/>
              <w:spacing w:line="226" w:lineRule="exact"/>
              <w:rPr>
                <w:sz w:val="20"/>
              </w:rPr>
            </w:pPr>
            <w:r>
              <w:rPr>
                <w:sz w:val="20"/>
              </w:rPr>
              <w:t>Upon completion of the module, students are able to</w:t>
            </w:r>
          </w:p>
          <w:p w:rsidR="00AE2567" w:rsidRDefault="006438C6">
            <w:pPr>
              <w:pStyle w:val="TableParagraph"/>
              <w:numPr>
                <w:ilvl w:val="0"/>
                <w:numId w:val="10"/>
              </w:numPr>
              <w:tabs>
                <w:tab w:val="left" w:pos="392"/>
              </w:tabs>
              <w:ind w:right="296" w:firstLine="0"/>
              <w:rPr>
                <w:sz w:val="20"/>
              </w:rPr>
            </w:pPr>
            <w:r>
              <w:rPr>
                <w:sz w:val="20"/>
              </w:rPr>
              <w:t>Summarise relevant specialist discourses on the intended topic of the master's thesis in the form of a state-of-the-art description;</w:t>
            </w:r>
          </w:p>
          <w:p w:rsidR="00AE2567" w:rsidRDefault="006438C6">
            <w:pPr>
              <w:pStyle w:val="TableParagraph"/>
              <w:numPr>
                <w:ilvl w:val="0"/>
                <w:numId w:val="10"/>
              </w:numPr>
              <w:tabs>
                <w:tab w:val="left" w:pos="415"/>
              </w:tabs>
              <w:spacing w:before="1"/>
              <w:ind w:right="147" w:hanging="1"/>
              <w:rPr>
                <w:sz w:val="20"/>
              </w:rPr>
            </w:pPr>
            <w:r>
              <w:rPr>
                <w:sz w:val="20"/>
              </w:rPr>
              <w:t>Prepare research questions and conceptualise these through a well-founded selection and application of mixed-methods approaches;</w:t>
            </w:r>
          </w:p>
          <w:p w:rsidR="00AE2567" w:rsidRDefault="006438C6">
            <w:pPr>
              <w:pStyle w:val="TableParagraph"/>
              <w:numPr>
                <w:ilvl w:val="0"/>
                <w:numId w:val="10"/>
              </w:numPr>
              <w:tabs>
                <w:tab w:val="left" w:pos="416"/>
              </w:tabs>
              <w:spacing w:line="227" w:lineRule="exact"/>
              <w:ind w:left="415" w:hanging="309"/>
              <w:rPr>
                <w:sz w:val="20"/>
              </w:rPr>
            </w:pPr>
            <w:r>
              <w:rPr>
                <w:sz w:val="20"/>
              </w:rPr>
              <w:t>Prepare a consistent research design for academic papers.</w:t>
            </w:r>
          </w:p>
        </w:tc>
      </w:tr>
      <w:tr w:rsidR="00AE2567">
        <w:trPr>
          <w:trHeight w:val="681"/>
        </w:trPr>
        <w:tc>
          <w:tcPr>
            <w:tcW w:w="9061" w:type="dxa"/>
            <w:gridSpan w:val="3"/>
          </w:tcPr>
          <w:p w:rsidR="00AE2567" w:rsidRDefault="006438C6">
            <w:pPr>
              <w:pStyle w:val="TableParagraph"/>
              <w:spacing w:before="111"/>
              <w:ind w:right="74"/>
              <w:rPr>
                <w:sz w:val="20"/>
              </w:rPr>
            </w:pPr>
            <w:r>
              <w:rPr>
                <w:b/>
                <w:sz w:val="20"/>
              </w:rPr>
              <w:t>Proof of performance:</w:t>
            </w:r>
            <w:r>
              <w:rPr>
                <w:sz w:val="20"/>
              </w:rPr>
              <w:t xml:space="preserve"> Passing of all courses specified in the module (6 ECTS credits)</w:t>
            </w:r>
          </w:p>
        </w:tc>
      </w:tr>
    </w:tbl>
    <w:p w:rsidR="00AE2567" w:rsidRDefault="00AE2567">
      <w:pPr>
        <w:pStyle w:val="Textkrper"/>
        <w:spacing w:after="1"/>
        <w:rPr>
          <w:b/>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8"/>
        <w:gridCol w:w="1948"/>
        <w:gridCol w:w="532"/>
      </w:tblGrid>
      <w:tr w:rsidR="00AE2567">
        <w:trPr>
          <w:trHeight w:val="510"/>
        </w:trPr>
        <w:tc>
          <w:tcPr>
            <w:tcW w:w="9058" w:type="dxa"/>
            <w:gridSpan w:val="3"/>
          </w:tcPr>
          <w:p w:rsidR="00AE2567" w:rsidRDefault="006438C6">
            <w:pPr>
              <w:pStyle w:val="TableParagraph"/>
              <w:spacing w:before="111"/>
              <w:rPr>
                <w:sz w:val="20"/>
              </w:rPr>
            </w:pPr>
            <w:r>
              <w:rPr>
                <w:b/>
                <w:sz w:val="20"/>
              </w:rPr>
              <w:t>Responsibility:</w:t>
            </w:r>
            <w:r>
              <w:rPr>
                <w:sz w:val="20"/>
              </w:rPr>
              <w:t xml:space="preserve"> Københavns Universitet (UK)</w:t>
            </w:r>
          </w:p>
        </w:tc>
      </w:tr>
      <w:tr w:rsidR="00AE2567">
        <w:trPr>
          <w:trHeight w:val="510"/>
        </w:trPr>
        <w:tc>
          <w:tcPr>
            <w:tcW w:w="6578" w:type="dxa"/>
            <w:shd w:val="clear" w:color="auto" w:fill="DFDFDF"/>
          </w:tcPr>
          <w:p w:rsidR="00AE2567" w:rsidRDefault="006438C6">
            <w:pPr>
              <w:pStyle w:val="TableParagraph"/>
              <w:spacing w:before="111"/>
              <w:rPr>
                <w:b/>
                <w:sz w:val="20"/>
              </w:rPr>
            </w:pPr>
            <w:r>
              <w:rPr>
                <w:b/>
                <w:sz w:val="20"/>
              </w:rPr>
              <w:t>Module 9: Urbanism and Architecture</w:t>
            </w:r>
          </w:p>
        </w:tc>
        <w:tc>
          <w:tcPr>
            <w:tcW w:w="1948" w:type="dxa"/>
            <w:shd w:val="clear" w:color="auto" w:fill="DFDFDF"/>
          </w:tcPr>
          <w:p w:rsidR="00AE2567" w:rsidRDefault="006438C6">
            <w:pPr>
              <w:pStyle w:val="TableParagraph"/>
              <w:spacing w:before="111"/>
              <w:ind w:left="108"/>
              <w:rPr>
                <w:b/>
                <w:sz w:val="20"/>
              </w:rPr>
            </w:pPr>
            <w:r>
              <w:rPr>
                <w:b/>
                <w:sz w:val="20"/>
              </w:rPr>
              <w:t>ECTS credits</w:t>
            </w:r>
          </w:p>
        </w:tc>
        <w:tc>
          <w:tcPr>
            <w:tcW w:w="532" w:type="dxa"/>
            <w:shd w:val="clear" w:color="auto" w:fill="DFDFDF"/>
          </w:tcPr>
          <w:p w:rsidR="00AE2567" w:rsidRDefault="006438C6">
            <w:pPr>
              <w:pStyle w:val="TableParagraph"/>
              <w:spacing w:before="111"/>
              <w:ind w:left="106"/>
              <w:rPr>
                <w:b/>
                <w:sz w:val="20"/>
              </w:rPr>
            </w:pPr>
            <w:r>
              <w:rPr>
                <w:b/>
                <w:sz w:val="20"/>
              </w:rPr>
              <w:t>8</w:t>
            </w:r>
          </w:p>
        </w:tc>
      </w:tr>
      <w:tr w:rsidR="00AE2567">
        <w:trPr>
          <w:trHeight w:val="1362"/>
        </w:trPr>
        <w:tc>
          <w:tcPr>
            <w:tcW w:w="9058" w:type="dxa"/>
            <w:gridSpan w:val="3"/>
          </w:tcPr>
          <w:p w:rsidR="00AE2567" w:rsidRDefault="006438C6">
            <w:pPr>
              <w:pStyle w:val="TableParagraph"/>
              <w:spacing w:before="111"/>
              <w:rPr>
                <w:sz w:val="20"/>
              </w:rPr>
            </w:pPr>
            <w:r>
              <w:rPr>
                <w:sz w:val="20"/>
              </w:rPr>
              <w:t>Participation in module 9 within the Classical Track requires the successful completion of modules 1 to 8. If students did not successfully complete individual courses within these modules, students can apply for remission of the prerequisite with the competent body responsible for study matters. Students have to provide proof of the successful completion of all modules when registering for the master's examination at the latest.</w:t>
            </w:r>
          </w:p>
        </w:tc>
      </w:tr>
    </w:tbl>
    <w:p w:rsidR="00AE2567" w:rsidRDefault="00AE2567">
      <w:pPr>
        <w:rPr>
          <w:sz w:val="20"/>
        </w:rPr>
        <w:sectPr w:rsidR="00AE2567">
          <w:pgSz w:w="11910" w:h="16840"/>
          <w:pgMar w:top="1140" w:right="1200" w:bottom="900" w:left="1200" w:header="706" w:footer="716" w:gutter="0"/>
          <w:cols w:space="720"/>
        </w:sectPr>
      </w:pPr>
    </w:p>
    <w:p w:rsidR="00AE2567" w:rsidRDefault="00AE2567">
      <w:pPr>
        <w:pStyle w:val="Textkrper"/>
        <w:spacing w:before="3"/>
        <w:rPr>
          <w:b/>
          <w:sz w:val="24"/>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AE2567">
        <w:trPr>
          <w:trHeight w:val="510"/>
        </w:trPr>
        <w:tc>
          <w:tcPr>
            <w:tcW w:w="9060" w:type="dxa"/>
          </w:tcPr>
          <w:p w:rsidR="00AE2567" w:rsidRDefault="006438C6">
            <w:pPr>
              <w:pStyle w:val="TableParagraph"/>
              <w:spacing w:before="111"/>
              <w:rPr>
                <w:sz w:val="20"/>
              </w:rPr>
            </w:pPr>
            <w:r>
              <w:rPr>
                <w:sz w:val="20"/>
              </w:rPr>
              <w:t>Course(s) with and without continuous assessment</w:t>
            </w:r>
          </w:p>
        </w:tc>
      </w:tr>
      <w:tr w:rsidR="00AE2567">
        <w:trPr>
          <w:trHeight w:val="3635"/>
        </w:trPr>
        <w:tc>
          <w:tcPr>
            <w:tcW w:w="9060" w:type="dxa"/>
          </w:tcPr>
          <w:p w:rsidR="00AE2567" w:rsidRDefault="006438C6">
            <w:pPr>
              <w:pStyle w:val="TableParagraph"/>
              <w:spacing w:before="111"/>
              <w:ind w:right="146"/>
              <w:rPr>
                <w:sz w:val="20"/>
              </w:rPr>
            </w:pPr>
            <w:r>
              <w:rPr>
                <w:b/>
                <w:sz w:val="20"/>
              </w:rPr>
              <w:t xml:space="preserve">Learning outcomes (competences): </w:t>
            </w:r>
            <w:r>
              <w:rPr>
                <w:sz w:val="20"/>
              </w:rPr>
              <w:t>The aim of this module is to familiarise students with the most important styles of architecture in the 19th and 20th centuries and to present the form and function of selected building types. The module focusses on examples in Copenhagen which are contextualised with relation to international developments.</w:t>
            </w:r>
          </w:p>
          <w:p w:rsidR="00AE2567" w:rsidRDefault="00AE2567">
            <w:pPr>
              <w:pStyle w:val="TableParagraph"/>
              <w:spacing w:before="11"/>
              <w:ind w:left="0"/>
              <w:rPr>
                <w:b/>
                <w:sz w:val="19"/>
              </w:rPr>
            </w:pPr>
          </w:p>
          <w:p w:rsidR="00AE2567" w:rsidRDefault="006438C6">
            <w:pPr>
              <w:pStyle w:val="TableParagraph"/>
              <w:rPr>
                <w:sz w:val="20"/>
              </w:rPr>
            </w:pPr>
            <w:r>
              <w:rPr>
                <w:sz w:val="20"/>
              </w:rPr>
              <w:t>The following topics of urban development should be addressed:</w:t>
            </w:r>
          </w:p>
          <w:p w:rsidR="00AE2567" w:rsidRDefault="006438C6">
            <w:pPr>
              <w:pStyle w:val="TableParagraph"/>
              <w:numPr>
                <w:ilvl w:val="0"/>
                <w:numId w:val="9"/>
              </w:numPr>
              <w:tabs>
                <w:tab w:val="left" w:pos="236"/>
              </w:tabs>
              <w:spacing w:before="1"/>
              <w:ind w:hanging="129"/>
              <w:rPr>
                <w:sz w:val="20"/>
              </w:rPr>
            </w:pPr>
            <w:r>
              <w:rPr>
                <w:sz w:val="20"/>
              </w:rPr>
              <w:t>Urban history and urban squares</w:t>
            </w:r>
          </w:p>
          <w:p w:rsidR="00AE2567" w:rsidRDefault="006438C6">
            <w:pPr>
              <w:pStyle w:val="TableParagraph"/>
              <w:numPr>
                <w:ilvl w:val="0"/>
                <w:numId w:val="9"/>
              </w:numPr>
              <w:tabs>
                <w:tab w:val="left" w:pos="236"/>
              </w:tabs>
              <w:spacing w:line="226" w:lineRule="exact"/>
              <w:ind w:hanging="129"/>
              <w:rPr>
                <w:sz w:val="20"/>
              </w:rPr>
            </w:pPr>
            <w:r>
              <w:rPr>
                <w:sz w:val="20"/>
              </w:rPr>
              <w:t>Modern institutions in cities: Parliaments, universities, schools</w:t>
            </w:r>
          </w:p>
          <w:p w:rsidR="00AE2567" w:rsidRDefault="006438C6">
            <w:pPr>
              <w:pStyle w:val="TableParagraph"/>
              <w:numPr>
                <w:ilvl w:val="0"/>
                <w:numId w:val="9"/>
              </w:numPr>
              <w:tabs>
                <w:tab w:val="left" w:pos="236"/>
              </w:tabs>
              <w:spacing w:line="226" w:lineRule="exact"/>
              <w:ind w:hanging="129"/>
              <w:rPr>
                <w:sz w:val="20"/>
              </w:rPr>
            </w:pPr>
            <w:r>
              <w:rPr>
                <w:sz w:val="20"/>
              </w:rPr>
              <w:t>Transport-related buildings: Harbours, bridges, train stations, airports, metro stations</w:t>
            </w:r>
          </w:p>
          <w:p w:rsidR="00AE2567" w:rsidRDefault="006438C6">
            <w:pPr>
              <w:pStyle w:val="TableParagraph"/>
              <w:numPr>
                <w:ilvl w:val="0"/>
                <w:numId w:val="9"/>
              </w:numPr>
              <w:tabs>
                <w:tab w:val="left" w:pos="236"/>
              </w:tabs>
              <w:spacing w:before="1"/>
              <w:ind w:hanging="129"/>
              <w:rPr>
                <w:sz w:val="20"/>
              </w:rPr>
            </w:pPr>
            <w:r>
              <w:rPr>
                <w:sz w:val="20"/>
              </w:rPr>
              <w:t>Cultural buildings for the civic society: Museums, theatres, concert halls</w:t>
            </w:r>
          </w:p>
          <w:p w:rsidR="00AE2567" w:rsidRDefault="006438C6">
            <w:pPr>
              <w:pStyle w:val="TableParagraph"/>
              <w:numPr>
                <w:ilvl w:val="0"/>
                <w:numId w:val="9"/>
              </w:numPr>
              <w:tabs>
                <w:tab w:val="left" w:pos="236"/>
              </w:tabs>
              <w:spacing w:before="1" w:line="226" w:lineRule="exact"/>
              <w:ind w:hanging="129"/>
              <w:rPr>
                <w:sz w:val="20"/>
              </w:rPr>
            </w:pPr>
            <w:r>
              <w:rPr>
                <w:sz w:val="20"/>
              </w:rPr>
              <w:t>Entertainment facilities for the mass culture: Amusement parks, zoos, lookout points</w:t>
            </w:r>
          </w:p>
          <w:p w:rsidR="00AE2567" w:rsidRDefault="006438C6">
            <w:pPr>
              <w:pStyle w:val="TableParagraph"/>
              <w:numPr>
                <w:ilvl w:val="0"/>
                <w:numId w:val="9"/>
              </w:numPr>
              <w:tabs>
                <w:tab w:val="left" w:pos="236"/>
              </w:tabs>
              <w:spacing w:line="226" w:lineRule="exact"/>
              <w:ind w:hanging="129"/>
              <w:rPr>
                <w:sz w:val="20"/>
              </w:rPr>
            </w:pPr>
            <w:r>
              <w:rPr>
                <w:sz w:val="20"/>
              </w:rPr>
              <w:t>Dwelling cultures of civic society and the working class</w:t>
            </w:r>
          </w:p>
          <w:p w:rsidR="00AE2567" w:rsidRDefault="006438C6">
            <w:pPr>
              <w:pStyle w:val="TableParagraph"/>
              <w:numPr>
                <w:ilvl w:val="0"/>
                <w:numId w:val="9"/>
              </w:numPr>
              <w:tabs>
                <w:tab w:val="left" w:pos="236"/>
              </w:tabs>
              <w:spacing w:before="1"/>
              <w:ind w:hanging="129"/>
              <w:rPr>
                <w:sz w:val="20"/>
              </w:rPr>
            </w:pPr>
            <w:r>
              <w:rPr>
                <w:sz w:val="20"/>
              </w:rPr>
              <w:t>Functionalism and modernity: Nordic functionalism</w:t>
            </w:r>
          </w:p>
          <w:p w:rsidR="00AE2567" w:rsidRDefault="006438C6">
            <w:pPr>
              <w:pStyle w:val="TableParagraph"/>
              <w:numPr>
                <w:ilvl w:val="0"/>
                <w:numId w:val="9"/>
              </w:numPr>
              <w:tabs>
                <w:tab w:val="left" w:pos="236"/>
              </w:tabs>
              <w:spacing w:before="1"/>
              <w:ind w:hanging="129"/>
              <w:rPr>
                <w:sz w:val="20"/>
              </w:rPr>
            </w:pPr>
            <w:r>
              <w:rPr>
                <w:sz w:val="20"/>
              </w:rPr>
              <w:t>Urban growth, suburbanisation and new cities</w:t>
            </w:r>
          </w:p>
          <w:p w:rsidR="00AE2567" w:rsidRDefault="006438C6">
            <w:pPr>
              <w:pStyle w:val="TableParagraph"/>
              <w:numPr>
                <w:ilvl w:val="0"/>
                <w:numId w:val="9"/>
              </w:numPr>
              <w:tabs>
                <w:tab w:val="left" w:pos="236"/>
              </w:tabs>
              <w:ind w:hanging="129"/>
              <w:rPr>
                <w:sz w:val="20"/>
              </w:rPr>
            </w:pPr>
            <w:r>
              <w:rPr>
                <w:sz w:val="20"/>
              </w:rPr>
              <w:t>Cities in attention economy</w:t>
            </w:r>
          </w:p>
        </w:tc>
      </w:tr>
      <w:tr w:rsidR="00AE2567">
        <w:trPr>
          <w:trHeight w:val="678"/>
        </w:trPr>
        <w:tc>
          <w:tcPr>
            <w:tcW w:w="9060" w:type="dxa"/>
          </w:tcPr>
          <w:p w:rsidR="00AE2567" w:rsidRDefault="006438C6">
            <w:pPr>
              <w:pStyle w:val="TableParagraph"/>
              <w:spacing w:before="111"/>
              <w:ind w:right="146"/>
              <w:rPr>
                <w:sz w:val="20"/>
              </w:rPr>
            </w:pPr>
            <w:r>
              <w:rPr>
                <w:b/>
                <w:sz w:val="20"/>
              </w:rPr>
              <w:t>Proof of performance:</w:t>
            </w:r>
            <w:r>
              <w:rPr>
                <w:sz w:val="20"/>
              </w:rPr>
              <w:t xml:space="preserve"> Passing of all courses specified in the module (8 ECTS credits)</w:t>
            </w:r>
          </w:p>
        </w:tc>
      </w:tr>
    </w:tbl>
    <w:p w:rsidR="00AE2567" w:rsidRDefault="00AE2567">
      <w:pPr>
        <w:pStyle w:val="Textkrper"/>
        <w:spacing w:before="2"/>
        <w:rPr>
          <w:b/>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1"/>
        <w:gridCol w:w="1947"/>
        <w:gridCol w:w="533"/>
      </w:tblGrid>
      <w:tr w:rsidR="00AE2567">
        <w:trPr>
          <w:trHeight w:val="510"/>
        </w:trPr>
        <w:tc>
          <w:tcPr>
            <w:tcW w:w="9061" w:type="dxa"/>
            <w:gridSpan w:val="3"/>
          </w:tcPr>
          <w:p w:rsidR="00AE2567" w:rsidRDefault="006438C6">
            <w:pPr>
              <w:pStyle w:val="TableParagraph"/>
              <w:spacing w:before="111"/>
              <w:rPr>
                <w:sz w:val="20"/>
              </w:rPr>
            </w:pPr>
            <w:r>
              <w:rPr>
                <w:b/>
                <w:sz w:val="20"/>
              </w:rPr>
              <w:t>Responsibility:</w:t>
            </w:r>
            <w:r>
              <w:rPr>
                <w:sz w:val="20"/>
              </w:rPr>
              <w:t xml:space="preserve"> Københavns Universitet (UK)</w:t>
            </w:r>
          </w:p>
        </w:tc>
      </w:tr>
      <w:tr w:rsidR="00AE2567">
        <w:trPr>
          <w:trHeight w:val="510"/>
        </w:trPr>
        <w:tc>
          <w:tcPr>
            <w:tcW w:w="6581" w:type="dxa"/>
            <w:shd w:val="clear" w:color="auto" w:fill="DFDFDF"/>
          </w:tcPr>
          <w:p w:rsidR="00AE2567" w:rsidRDefault="006438C6">
            <w:pPr>
              <w:pStyle w:val="TableParagraph"/>
              <w:spacing w:before="111"/>
              <w:rPr>
                <w:b/>
                <w:sz w:val="20"/>
              </w:rPr>
            </w:pPr>
            <w:r>
              <w:rPr>
                <w:b/>
                <w:sz w:val="20"/>
              </w:rPr>
              <w:t>Module 10: Urban Culture and Cultural Theory</w:t>
            </w:r>
          </w:p>
        </w:tc>
        <w:tc>
          <w:tcPr>
            <w:tcW w:w="1947" w:type="dxa"/>
            <w:shd w:val="clear" w:color="auto" w:fill="DFDFDF"/>
          </w:tcPr>
          <w:p w:rsidR="00AE2567" w:rsidRDefault="006438C6">
            <w:pPr>
              <w:pStyle w:val="TableParagraph"/>
              <w:spacing w:before="111"/>
              <w:rPr>
                <w:b/>
                <w:sz w:val="20"/>
              </w:rPr>
            </w:pPr>
            <w:r>
              <w:rPr>
                <w:b/>
                <w:sz w:val="20"/>
              </w:rPr>
              <w:t>ECTS credits</w:t>
            </w:r>
          </w:p>
        </w:tc>
        <w:tc>
          <w:tcPr>
            <w:tcW w:w="533" w:type="dxa"/>
            <w:shd w:val="clear" w:color="auto" w:fill="DFDFDF"/>
          </w:tcPr>
          <w:p w:rsidR="00AE2567" w:rsidRDefault="006438C6">
            <w:pPr>
              <w:pStyle w:val="TableParagraph"/>
              <w:spacing w:before="111"/>
              <w:rPr>
                <w:b/>
                <w:sz w:val="20"/>
              </w:rPr>
            </w:pPr>
            <w:r>
              <w:rPr>
                <w:b/>
                <w:sz w:val="20"/>
              </w:rPr>
              <w:t>8</w:t>
            </w:r>
          </w:p>
        </w:tc>
      </w:tr>
      <w:tr w:rsidR="00AE2567">
        <w:trPr>
          <w:trHeight w:val="1360"/>
        </w:trPr>
        <w:tc>
          <w:tcPr>
            <w:tcW w:w="9061" w:type="dxa"/>
            <w:gridSpan w:val="3"/>
          </w:tcPr>
          <w:p w:rsidR="00AE2567" w:rsidRDefault="006438C6">
            <w:pPr>
              <w:pStyle w:val="TableParagraph"/>
              <w:spacing w:before="109"/>
              <w:rPr>
                <w:sz w:val="20"/>
              </w:rPr>
            </w:pPr>
            <w:r>
              <w:rPr>
                <w:sz w:val="20"/>
              </w:rPr>
              <w:t>Participation in module 10 within the Classical Track requires the successful completion of modules 1 to 8. If students did not successfully complete individual courses within these modules, students can apply for remission of the prerequisite with the competent body responsible for study matters. Students have to provide proof of the successful completion of all modules when registering for the master's examination at the latest.</w:t>
            </w:r>
          </w:p>
        </w:tc>
      </w:tr>
      <w:tr w:rsidR="00AE2567">
        <w:trPr>
          <w:trHeight w:val="510"/>
        </w:trPr>
        <w:tc>
          <w:tcPr>
            <w:tcW w:w="9061" w:type="dxa"/>
            <w:gridSpan w:val="3"/>
          </w:tcPr>
          <w:p w:rsidR="00AE2567" w:rsidRDefault="006438C6">
            <w:pPr>
              <w:pStyle w:val="TableParagraph"/>
              <w:spacing w:before="111"/>
              <w:rPr>
                <w:sz w:val="20"/>
              </w:rPr>
            </w:pPr>
            <w:r>
              <w:rPr>
                <w:sz w:val="20"/>
              </w:rPr>
              <w:t>Course(s) with and without continuous assessment</w:t>
            </w:r>
          </w:p>
        </w:tc>
      </w:tr>
      <w:tr w:rsidR="00AE2567">
        <w:trPr>
          <w:trHeight w:val="2498"/>
        </w:trPr>
        <w:tc>
          <w:tcPr>
            <w:tcW w:w="9061" w:type="dxa"/>
            <w:gridSpan w:val="3"/>
          </w:tcPr>
          <w:p w:rsidR="00AE2567" w:rsidRDefault="006438C6">
            <w:pPr>
              <w:pStyle w:val="TableParagraph"/>
              <w:spacing w:before="111"/>
              <w:rPr>
                <w:sz w:val="20"/>
              </w:rPr>
            </w:pPr>
            <w:r>
              <w:rPr>
                <w:b/>
                <w:sz w:val="20"/>
              </w:rPr>
              <w:t xml:space="preserve">Learning outcomes (competences): </w:t>
            </w:r>
            <w:r>
              <w:rPr>
                <w:sz w:val="20"/>
              </w:rPr>
              <w:t>The aim of this module is to develop principles of an approach to cities guided by cultural theory. The module comprehensively addresses ground-breaking texts from the tradition of the cultural theory of the 20th century. The aim is to define key concepts allowing us to understand the city as urbanity, i.e. as a complex cultural phenomenon. A variety of discourses can contribute to this project: Topics of architecture, literature, sociology and philosophy should be discussed when reading essential theoretical texts.</w:t>
            </w:r>
          </w:p>
          <w:p w:rsidR="00AE2567" w:rsidRDefault="006438C6">
            <w:pPr>
              <w:pStyle w:val="TableParagraph"/>
              <w:spacing w:before="1"/>
              <w:rPr>
                <w:sz w:val="20"/>
              </w:rPr>
            </w:pPr>
            <w:r>
              <w:rPr>
                <w:sz w:val="20"/>
              </w:rPr>
              <w:t>Examples from the history of European metropolises from 1850 until modern days should help us to understand the analytical perspectives of cultural theory. This should lay the foundation for interdisciplinary urbanity research.</w:t>
            </w:r>
          </w:p>
        </w:tc>
      </w:tr>
      <w:tr w:rsidR="00AE2567">
        <w:trPr>
          <w:trHeight w:val="681"/>
        </w:trPr>
        <w:tc>
          <w:tcPr>
            <w:tcW w:w="9061" w:type="dxa"/>
            <w:gridSpan w:val="3"/>
          </w:tcPr>
          <w:p w:rsidR="00AE2567" w:rsidRDefault="006438C6">
            <w:pPr>
              <w:pStyle w:val="TableParagraph"/>
              <w:spacing w:before="111"/>
              <w:ind w:right="74"/>
              <w:rPr>
                <w:sz w:val="20"/>
              </w:rPr>
            </w:pPr>
            <w:r>
              <w:rPr>
                <w:b/>
                <w:sz w:val="20"/>
              </w:rPr>
              <w:t>Proof of performance:</w:t>
            </w:r>
            <w:r>
              <w:rPr>
                <w:sz w:val="20"/>
              </w:rPr>
              <w:t xml:space="preserve"> Passing of all courses specified in the module (8 ECTS credits)</w:t>
            </w:r>
          </w:p>
        </w:tc>
      </w:tr>
    </w:tbl>
    <w:p w:rsidR="00AE2567" w:rsidRDefault="00AE2567">
      <w:pPr>
        <w:pStyle w:val="Textkrper"/>
        <w:spacing w:before="3"/>
        <w:rPr>
          <w:b/>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8"/>
        <w:gridCol w:w="1948"/>
        <w:gridCol w:w="532"/>
      </w:tblGrid>
      <w:tr w:rsidR="00AE2567">
        <w:trPr>
          <w:trHeight w:val="508"/>
        </w:trPr>
        <w:tc>
          <w:tcPr>
            <w:tcW w:w="9058" w:type="dxa"/>
            <w:gridSpan w:val="3"/>
          </w:tcPr>
          <w:p w:rsidR="00AE2567" w:rsidRDefault="006438C6">
            <w:pPr>
              <w:pStyle w:val="TableParagraph"/>
              <w:spacing w:before="111"/>
              <w:rPr>
                <w:sz w:val="20"/>
              </w:rPr>
            </w:pPr>
            <w:r>
              <w:rPr>
                <w:b/>
                <w:sz w:val="20"/>
              </w:rPr>
              <w:t>Responsibility:</w:t>
            </w:r>
            <w:r>
              <w:rPr>
                <w:sz w:val="20"/>
              </w:rPr>
              <w:t xml:space="preserve"> Københavns Universitet (UK)</w:t>
            </w:r>
          </w:p>
        </w:tc>
      </w:tr>
      <w:tr w:rsidR="00AE2567">
        <w:trPr>
          <w:trHeight w:val="510"/>
        </w:trPr>
        <w:tc>
          <w:tcPr>
            <w:tcW w:w="6578" w:type="dxa"/>
            <w:shd w:val="clear" w:color="auto" w:fill="DFDFDF"/>
          </w:tcPr>
          <w:p w:rsidR="00AE2567" w:rsidRDefault="006438C6">
            <w:pPr>
              <w:pStyle w:val="TableParagraph"/>
              <w:spacing w:before="111"/>
              <w:rPr>
                <w:b/>
                <w:sz w:val="20"/>
              </w:rPr>
            </w:pPr>
            <w:r>
              <w:rPr>
                <w:b/>
                <w:sz w:val="20"/>
              </w:rPr>
              <w:t>Module 11: Urban Analysis IV</w:t>
            </w:r>
          </w:p>
        </w:tc>
        <w:tc>
          <w:tcPr>
            <w:tcW w:w="1948" w:type="dxa"/>
            <w:shd w:val="clear" w:color="auto" w:fill="DFDFDF"/>
          </w:tcPr>
          <w:p w:rsidR="00AE2567" w:rsidRDefault="006438C6">
            <w:pPr>
              <w:pStyle w:val="TableParagraph"/>
              <w:spacing w:before="111"/>
              <w:ind w:left="108"/>
              <w:rPr>
                <w:b/>
                <w:sz w:val="20"/>
              </w:rPr>
            </w:pPr>
            <w:r>
              <w:rPr>
                <w:b/>
                <w:sz w:val="20"/>
              </w:rPr>
              <w:t>ECTS credits</w:t>
            </w:r>
          </w:p>
        </w:tc>
        <w:tc>
          <w:tcPr>
            <w:tcW w:w="532" w:type="dxa"/>
            <w:shd w:val="clear" w:color="auto" w:fill="DFDFDF"/>
          </w:tcPr>
          <w:p w:rsidR="00AE2567" w:rsidRDefault="006438C6">
            <w:pPr>
              <w:pStyle w:val="TableParagraph"/>
              <w:spacing w:before="111"/>
              <w:ind w:left="106"/>
              <w:rPr>
                <w:b/>
                <w:sz w:val="20"/>
              </w:rPr>
            </w:pPr>
            <w:r>
              <w:rPr>
                <w:b/>
                <w:sz w:val="20"/>
              </w:rPr>
              <w:t>4</w:t>
            </w:r>
          </w:p>
        </w:tc>
      </w:tr>
      <w:tr w:rsidR="00AE2567">
        <w:trPr>
          <w:trHeight w:val="1362"/>
        </w:trPr>
        <w:tc>
          <w:tcPr>
            <w:tcW w:w="9058" w:type="dxa"/>
            <w:gridSpan w:val="3"/>
          </w:tcPr>
          <w:p w:rsidR="00AE2567" w:rsidRDefault="006438C6">
            <w:pPr>
              <w:pStyle w:val="TableParagraph"/>
              <w:spacing w:before="111"/>
              <w:rPr>
                <w:sz w:val="20"/>
              </w:rPr>
            </w:pPr>
            <w:r>
              <w:rPr>
                <w:sz w:val="20"/>
              </w:rPr>
              <w:t>Participation in module 11 within the Classical Track requires the successful completion of modules 1 to 8. If students did not successfully complete individual courses within these modules, students can apply for remission of the prerequisite with the competent body responsible for study matters. Students have to provide proof of the successful completion of all modules when registering for the master's examination at the latest.</w:t>
            </w:r>
          </w:p>
        </w:tc>
      </w:tr>
    </w:tbl>
    <w:p w:rsidR="00AE2567" w:rsidRDefault="00AE2567">
      <w:pPr>
        <w:rPr>
          <w:sz w:val="20"/>
        </w:rPr>
        <w:sectPr w:rsidR="00AE2567">
          <w:pgSz w:w="11910" w:h="16840"/>
          <w:pgMar w:top="1140" w:right="1200" w:bottom="900" w:left="1200" w:header="706" w:footer="716" w:gutter="0"/>
          <w:cols w:space="720"/>
        </w:sectPr>
      </w:pPr>
    </w:p>
    <w:p w:rsidR="00AE2567" w:rsidRDefault="00AE2567">
      <w:pPr>
        <w:pStyle w:val="Textkrper"/>
        <w:spacing w:before="3"/>
        <w:rPr>
          <w:b/>
          <w:sz w:val="24"/>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AE2567">
        <w:trPr>
          <w:trHeight w:val="510"/>
        </w:trPr>
        <w:tc>
          <w:tcPr>
            <w:tcW w:w="9060" w:type="dxa"/>
          </w:tcPr>
          <w:p w:rsidR="00AE2567" w:rsidRDefault="006438C6">
            <w:pPr>
              <w:pStyle w:val="TableParagraph"/>
              <w:spacing w:before="111"/>
              <w:rPr>
                <w:sz w:val="20"/>
              </w:rPr>
            </w:pPr>
            <w:r>
              <w:rPr>
                <w:sz w:val="20"/>
              </w:rPr>
              <w:t>Course(s) with and without continuous assessment</w:t>
            </w:r>
          </w:p>
        </w:tc>
      </w:tr>
      <w:tr w:rsidR="00AE2567">
        <w:trPr>
          <w:trHeight w:val="1362"/>
        </w:trPr>
        <w:tc>
          <w:tcPr>
            <w:tcW w:w="9060" w:type="dxa"/>
          </w:tcPr>
          <w:p w:rsidR="00AE2567" w:rsidRDefault="006438C6">
            <w:pPr>
              <w:pStyle w:val="TableParagraph"/>
              <w:spacing w:before="111"/>
              <w:ind w:right="146"/>
              <w:rPr>
                <w:sz w:val="20"/>
              </w:rPr>
            </w:pPr>
            <w:r>
              <w:rPr>
                <w:b/>
                <w:sz w:val="20"/>
              </w:rPr>
              <w:t xml:space="preserve">Learning outcomes (competences): </w:t>
            </w:r>
            <w:r>
              <w:rPr>
                <w:sz w:val="20"/>
              </w:rPr>
              <w:t>Based on case studies, the principles of interdisciplinary urbanity research should be developed and tested. These case studies refer to spatial and socio-cultural conditions of a metropolis region, such as Copenhagen in the years around 2000. Different subject-related and academic approaches to current urban development are illuminated in this module.</w:t>
            </w:r>
          </w:p>
        </w:tc>
      </w:tr>
      <w:tr w:rsidR="00AE2567">
        <w:trPr>
          <w:trHeight w:val="681"/>
        </w:trPr>
        <w:tc>
          <w:tcPr>
            <w:tcW w:w="9060" w:type="dxa"/>
          </w:tcPr>
          <w:p w:rsidR="00AE2567" w:rsidRDefault="006438C6">
            <w:pPr>
              <w:pStyle w:val="TableParagraph"/>
              <w:spacing w:before="111"/>
              <w:ind w:right="146"/>
              <w:rPr>
                <w:sz w:val="20"/>
              </w:rPr>
            </w:pPr>
            <w:r>
              <w:rPr>
                <w:b/>
                <w:sz w:val="20"/>
              </w:rPr>
              <w:t>Proof of performance:</w:t>
            </w:r>
            <w:r>
              <w:rPr>
                <w:sz w:val="20"/>
              </w:rPr>
              <w:t xml:space="preserve"> Passing of all courses specified in the module (4 ECTS credits)</w:t>
            </w:r>
          </w:p>
        </w:tc>
      </w:tr>
    </w:tbl>
    <w:p w:rsidR="00AE2567" w:rsidRDefault="00AE2567">
      <w:pPr>
        <w:pStyle w:val="Textkrper"/>
        <w:spacing w:before="11"/>
        <w:rPr>
          <w:b/>
          <w:sz w:val="19"/>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8"/>
        <w:gridCol w:w="1944"/>
        <w:gridCol w:w="538"/>
      </w:tblGrid>
      <w:tr w:rsidR="00AE2567">
        <w:trPr>
          <w:trHeight w:val="681"/>
        </w:trPr>
        <w:tc>
          <w:tcPr>
            <w:tcW w:w="9060" w:type="dxa"/>
            <w:gridSpan w:val="3"/>
          </w:tcPr>
          <w:p w:rsidR="00AE2567" w:rsidRDefault="006438C6">
            <w:pPr>
              <w:pStyle w:val="TableParagraph"/>
              <w:spacing w:before="111"/>
              <w:rPr>
                <w:sz w:val="20"/>
              </w:rPr>
            </w:pPr>
            <w:r>
              <w:rPr>
                <w:b/>
                <w:sz w:val="20"/>
              </w:rPr>
              <w:t>Responsibility:</w:t>
            </w:r>
            <w:r>
              <w:rPr>
                <w:sz w:val="20"/>
              </w:rPr>
              <w:t xml:space="preserve"> Universidad Autónoma de Madrid (UAM) and Universidad Complutense de Madrid (UCM)</w:t>
            </w:r>
          </w:p>
        </w:tc>
      </w:tr>
      <w:tr w:rsidR="00AE2567">
        <w:trPr>
          <w:trHeight w:val="510"/>
        </w:trPr>
        <w:tc>
          <w:tcPr>
            <w:tcW w:w="6578" w:type="dxa"/>
            <w:shd w:val="clear" w:color="auto" w:fill="DFDFDF"/>
          </w:tcPr>
          <w:p w:rsidR="00AE2567" w:rsidRDefault="006438C6">
            <w:pPr>
              <w:pStyle w:val="TableParagraph"/>
              <w:spacing w:before="111"/>
              <w:rPr>
                <w:b/>
                <w:sz w:val="20"/>
              </w:rPr>
            </w:pPr>
            <w:r>
              <w:rPr>
                <w:b/>
                <w:sz w:val="20"/>
              </w:rPr>
              <w:t>Module 12: The Sustainable and Liveable City</w:t>
            </w:r>
          </w:p>
        </w:tc>
        <w:tc>
          <w:tcPr>
            <w:tcW w:w="1944" w:type="dxa"/>
            <w:shd w:val="clear" w:color="auto" w:fill="DFDFDF"/>
          </w:tcPr>
          <w:p w:rsidR="00AE2567" w:rsidRDefault="006438C6">
            <w:pPr>
              <w:pStyle w:val="TableParagraph"/>
              <w:spacing w:before="111"/>
              <w:ind w:left="105"/>
              <w:rPr>
                <w:b/>
                <w:sz w:val="20"/>
              </w:rPr>
            </w:pPr>
            <w:r>
              <w:rPr>
                <w:b/>
                <w:sz w:val="20"/>
              </w:rPr>
              <w:t>ECTS credits</w:t>
            </w:r>
          </w:p>
        </w:tc>
        <w:tc>
          <w:tcPr>
            <w:tcW w:w="538" w:type="dxa"/>
            <w:shd w:val="clear" w:color="auto" w:fill="DFDFDF"/>
          </w:tcPr>
          <w:p w:rsidR="00AE2567" w:rsidRDefault="006438C6">
            <w:pPr>
              <w:pStyle w:val="TableParagraph"/>
              <w:spacing w:before="111"/>
              <w:ind w:left="108"/>
              <w:rPr>
                <w:b/>
                <w:sz w:val="20"/>
              </w:rPr>
            </w:pPr>
            <w:r>
              <w:rPr>
                <w:b/>
                <w:sz w:val="20"/>
              </w:rPr>
              <w:t>10</w:t>
            </w:r>
          </w:p>
        </w:tc>
      </w:tr>
      <w:tr w:rsidR="00AE2567">
        <w:trPr>
          <w:trHeight w:val="1360"/>
        </w:trPr>
        <w:tc>
          <w:tcPr>
            <w:tcW w:w="9060" w:type="dxa"/>
            <w:gridSpan w:val="3"/>
          </w:tcPr>
          <w:p w:rsidR="00AE2567" w:rsidRDefault="006438C6">
            <w:pPr>
              <w:pStyle w:val="TableParagraph"/>
              <w:spacing w:before="111"/>
              <w:rPr>
                <w:sz w:val="20"/>
              </w:rPr>
            </w:pPr>
            <w:r>
              <w:rPr>
                <w:sz w:val="20"/>
              </w:rPr>
              <w:t>Participation in module 12 within the Classical Track requires the successful completion of modules 1 to 11. If students did not successfully complete individual courses within these modules, students can apply for remission of the prerequisite with the competent body responsible for study matters. Students have to provide proof of the successful completion of all modules when registering for the master's examination at the latest.</w:t>
            </w:r>
          </w:p>
        </w:tc>
      </w:tr>
      <w:tr w:rsidR="00AE2567">
        <w:trPr>
          <w:trHeight w:val="510"/>
        </w:trPr>
        <w:tc>
          <w:tcPr>
            <w:tcW w:w="9060" w:type="dxa"/>
            <w:gridSpan w:val="3"/>
          </w:tcPr>
          <w:p w:rsidR="00AE2567" w:rsidRDefault="006438C6">
            <w:pPr>
              <w:pStyle w:val="TableParagraph"/>
              <w:spacing w:before="111"/>
              <w:rPr>
                <w:sz w:val="20"/>
              </w:rPr>
            </w:pPr>
            <w:r>
              <w:rPr>
                <w:sz w:val="20"/>
              </w:rPr>
              <w:t>Course(s) with and without continuous assessment</w:t>
            </w:r>
          </w:p>
        </w:tc>
      </w:tr>
      <w:tr w:rsidR="00AE2567">
        <w:trPr>
          <w:trHeight w:val="4317"/>
        </w:trPr>
        <w:tc>
          <w:tcPr>
            <w:tcW w:w="9060" w:type="dxa"/>
            <w:gridSpan w:val="3"/>
          </w:tcPr>
          <w:p w:rsidR="00AE2567" w:rsidRDefault="006438C6">
            <w:pPr>
              <w:pStyle w:val="TableParagraph"/>
              <w:spacing w:before="111"/>
              <w:rPr>
                <w:sz w:val="20"/>
              </w:rPr>
            </w:pPr>
            <w:r>
              <w:rPr>
                <w:b/>
                <w:sz w:val="20"/>
              </w:rPr>
              <w:t xml:space="preserve">Learning outcomes (competences): </w:t>
            </w:r>
            <w:r>
              <w:rPr>
                <w:sz w:val="20"/>
              </w:rPr>
              <w:t>The contents of this module focus on the complexity of the urban ecosystem from an integrative perspective. The components of urban ecosystems (biotic, abiotic and anthropic) are addressed with regard to the effects of human activities and their sustainability impact. In addition, this module addresses three other urban pillars (the physical, built and socio-economic ones) by means of a detailed approach to selected topics (such as transport, building typology, historical heritage) as archetypical situations in which urban sustainability and quality of life can be analysed from a theoretical and application-oriented perspective. The module also considers questions related to planning, how urban planning and urban planning practice can create a better urban living environment for all persons involved.</w:t>
            </w:r>
          </w:p>
          <w:p w:rsidR="00AE2567" w:rsidRDefault="00AE2567">
            <w:pPr>
              <w:pStyle w:val="TableParagraph"/>
              <w:spacing w:before="1"/>
              <w:ind w:left="0"/>
              <w:rPr>
                <w:b/>
                <w:sz w:val="20"/>
              </w:rPr>
            </w:pPr>
          </w:p>
          <w:p w:rsidR="00AE2567" w:rsidRDefault="006438C6">
            <w:pPr>
              <w:pStyle w:val="TableParagraph"/>
              <w:rPr>
                <w:sz w:val="20"/>
              </w:rPr>
            </w:pPr>
            <w:r>
              <w:rPr>
                <w:sz w:val="20"/>
              </w:rPr>
              <w:t>Students acquire competences in application-oriented methods and techniques to analyse ecological and social processes in a city. Based on practical assessments, trends and development guidelines for urban systems are developed. Students learn how to search, select and use qualitative and quantitative data to develop a critical way of reasoning based on data. Finally, students develop application-oriented recommendations for action with regard to research topics.</w:t>
            </w:r>
          </w:p>
        </w:tc>
      </w:tr>
      <w:tr w:rsidR="00AE2567">
        <w:trPr>
          <w:trHeight w:val="681"/>
        </w:trPr>
        <w:tc>
          <w:tcPr>
            <w:tcW w:w="9060" w:type="dxa"/>
            <w:gridSpan w:val="3"/>
          </w:tcPr>
          <w:p w:rsidR="00AE2567" w:rsidRDefault="006438C6">
            <w:pPr>
              <w:pStyle w:val="TableParagraph"/>
              <w:spacing w:before="111"/>
              <w:ind w:right="73"/>
              <w:rPr>
                <w:sz w:val="20"/>
              </w:rPr>
            </w:pPr>
            <w:r>
              <w:rPr>
                <w:b/>
                <w:sz w:val="20"/>
              </w:rPr>
              <w:t>Proof of performance:</w:t>
            </w:r>
            <w:r>
              <w:rPr>
                <w:sz w:val="20"/>
              </w:rPr>
              <w:t xml:space="preserve"> Passing of all courses specified in the module (10 ECTS credits)</w:t>
            </w:r>
          </w:p>
        </w:tc>
      </w:tr>
    </w:tbl>
    <w:p w:rsidR="00AE2567" w:rsidRDefault="00AE2567">
      <w:pPr>
        <w:pStyle w:val="Textkrper"/>
        <w:rPr>
          <w:b/>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8"/>
        <w:gridCol w:w="1944"/>
        <w:gridCol w:w="538"/>
      </w:tblGrid>
      <w:tr w:rsidR="00AE2567">
        <w:trPr>
          <w:trHeight w:val="681"/>
        </w:trPr>
        <w:tc>
          <w:tcPr>
            <w:tcW w:w="9060" w:type="dxa"/>
            <w:gridSpan w:val="3"/>
          </w:tcPr>
          <w:p w:rsidR="00AE2567" w:rsidRDefault="006438C6">
            <w:pPr>
              <w:pStyle w:val="TableParagraph"/>
              <w:spacing w:before="111"/>
              <w:rPr>
                <w:sz w:val="20"/>
              </w:rPr>
            </w:pPr>
            <w:r>
              <w:rPr>
                <w:b/>
                <w:sz w:val="20"/>
              </w:rPr>
              <w:t>Responsibility:</w:t>
            </w:r>
            <w:r>
              <w:rPr>
                <w:sz w:val="20"/>
              </w:rPr>
              <w:t xml:space="preserve"> Universidad Autónoma de Madrid (UAM) and Universidad Complutense de Madrid (UCM)</w:t>
            </w:r>
          </w:p>
        </w:tc>
      </w:tr>
      <w:tr w:rsidR="00AE2567">
        <w:trPr>
          <w:trHeight w:val="510"/>
        </w:trPr>
        <w:tc>
          <w:tcPr>
            <w:tcW w:w="6578" w:type="dxa"/>
            <w:shd w:val="clear" w:color="auto" w:fill="DFDFDF"/>
          </w:tcPr>
          <w:p w:rsidR="00AE2567" w:rsidRDefault="006438C6">
            <w:pPr>
              <w:pStyle w:val="TableParagraph"/>
              <w:spacing w:before="111"/>
              <w:rPr>
                <w:b/>
                <w:sz w:val="20"/>
              </w:rPr>
            </w:pPr>
            <w:r>
              <w:rPr>
                <w:b/>
                <w:sz w:val="20"/>
              </w:rPr>
              <w:t>Module 13: Governance and Local Welfare</w:t>
            </w:r>
          </w:p>
        </w:tc>
        <w:tc>
          <w:tcPr>
            <w:tcW w:w="1944" w:type="dxa"/>
            <w:shd w:val="clear" w:color="auto" w:fill="DFDFDF"/>
          </w:tcPr>
          <w:p w:rsidR="00AE2567" w:rsidRDefault="006438C6">
            <w:pPr>
              <w:pStyle w:val="TableParagraph"/>
              <w:spacing w:before="111"/>
              <w:ind w:left="105"/>
              <w:rPr>
                <w:b/>
                <w:sz w:val="20"/>
              </w:rPr>
            </w:pPr>
            <w:r>
              <w:rPr>
                <w:b/>
                <w:sz w:val="20"/>
              </w:rPr>
              <w:t>ECTS credits</w:t>
            </w:r>
          </w:p>
        </w:tc>
        <w:tc>
          <w:tcPr>
            <w:tcW w:w="538" w:type="dxa"/>
            <w:shd w:val="clear" w:color="auto" w:fill="DFDFDF"/>
          </w:tcPr>
          <w:p w:rsidR="00AE2567" w:rsidRDefault="006438C6">
            <w:pPr>
              <w:pStyle w:val="TableParagraph"/>
              <w:spacing w:before="111"/>
              <w:ind w:left="108"/>
              <w:rPr>
                <w:b/>
                <w:sz w:val="20"/>
              </w:rPr>
            </w:pPr>
            <w:r>
              <w:rPr>
                <w:b/>
                <w:sz w:val="20"/>
              </w:rPr>
              <w:t>10</w:t>
            </w:r>
          </w:p>
        </w:tc>
      </w:tr>
      <w:tr w:rsidR="00AE2567">
        <w:trPr>
          <w:trHeight w:val="1362"/>
        </w:trPr>
        <w:tc>
          <w:tcPr>
            <w:tcW w:w="9060" w:type="dxa"/>
            <w:gridSpan w:val="3"/>
          </w:tcPr>
          <w:p w:rsidR="00AE2567" w:rsidRDefault="006438C6">
            <w:pPr>
              <w:pStyle w:val="TableParagraph"/>
              <w:spacing w:before="111"/>
              <w:rPr>
                <w:sz w:val="20"/>
              </w:rPr>
            </w:pPr>
            <w:r>
              <w:rPr>
                <w:sz w:val="20"/>
              </w:rPr>
              <w:t>Participation in module 13 within the Classical Track requires the successful completion of modules 1 to 11. If students did not successfully complete individual courses within these modules, students can apply for remission of the prerequisite with the competent body responsible for study matters. Students have to provide proof of the successful completion of all modules when registering for the master's examination at the latest.</w:t>
            </w:r>
          </w:p>
        </w:tc>
      </w:tr>
    </w:tbl>
    <w:p w:rsidR="00AE2567" w:rsidRDefault="00AE2567">
      <w:pPr>
        <w:rPr>
          <w:sz w:val="20"/>
        </w:rPr>
        <w:sectPr w:rsidR="00AE2567">
          <w:pgSz w:w="11910" w:h="16840"/>
          <w:pgMar w:top="1140" w:right="1200" w:bottom="900" w:left="1200" w:header="706" w:footer="716" w:gutter="0"/>
          <w:cols w:space="720"/>
        </w:sectPr>
      </w:pPr>
    </w:p>
    <w:p w:rsidR="00AE2567" w:rsidRDefault="00AE2567">
      <w:pPr>
        <w:pStyle w:val="Textkrper"/>
        <w:spacing w:before="3"/>
        <w:rPr>
          <w:b/>
          <w:sz w:val="24"/>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AE2567">
        <w:trPr>
          <w:trHeight w:val="510"/>
        </w:trPr>
        <w:tc>
          <w:tcPr>
            <w:tcW w:w="9060" w:type="dxa"/>
          </w:tcPr>
          <w:p w:rsidR="00AE2567" w:rsidRDefault="006438C6">
            <w:pPr>
              <w:pStyle w:val="TableParagraph"/>
              <w:spacing w:before="111"/>
              <w:rPr>
                <w:sz w:val="20"/>
              </w:rPr>
            </w:pPr>
            <w:r>
              <w:rPr>
                <w:sz w:val="20"/>
              </w:rPr>
              <w:t>Course(s) with and without continuous assessment</w:t>
            </w:r>
          </w:p>
        </w:tc>
      </w:tr>
      <w:tr w:rsidR="00AE2567">
        <w:trPr>
          <w:trHeight w:val="4770"/>
        </w:trPr>
        <w:tc>
          <w:tcPr>
            <w:tcW w:w="9060" w:type="dxa"/>
          </w:tcPr>
          <w:p w:rsidR="00AE2567" w:rsidRDefault="006438C6">
            <w:pPr>
              <w:pStyle w:val="TableParagraph"/>
              <w:spacing w:before="111"/>
              <w:ind w:right="146"/>
              <w:rPr>
                <w:sz w:val="20"/>
              </w:rPr>
            </w:pPr>
            <w:r>
              <w:rPr>
                <w:b/>
                <w:sz w:val="20"/>
              </w:rPr>
              <w:t xml:space="preserve">Learning outcomes (competences): </w:t>
            </w:r>
            <w:r>
              <w:rPr>
                <w:sz w:val="20"/>
              </w:rPr>
              <w:t>The general aim of the module is to investigate the system of local governance, especially the provision of public goods with regard to three aspects:</w:t>
            </w:r>
          </w:p>
          <w:p w:rsidR="00AE2567" w:rsidRDefault="00AE2567">
            <w:pPr>
              <w:pStyle w:val="TableParagraph"/>
              <w:spacing w:before="1"/>
              <w:ind w:left="0"/>
              <w:rPr>
                <w:b/>
                <w:sz w:val="20"/>
              </w:rPr>
            </w:pPr>
          </w:p>
          <w:p w:rsidR="00AE2567" w:rsidRDefault="006438C6">
            <w:pPr>
              <w:pStyle w:val="TableParagraph"/>
              <w:numPr>
                <w:ilvl w:val="0"/>
                <w:numId w:val="8"/>
              </w:numPr>
              <w:tabs>
                <w:tab w:val="left" w:pos="392"/>
              </w:tabs>
              <w:ind w:right="250" w:firstLine="0"/>
              <w:rPr>
                <w:sz w:val="20"/>
              </w:rPr>
            </w:pPr>
            <w:r>
              <w:rPr>
                <w:sz w:val="20"/>
              </w:rPr>
              <w:t>Practices of dwelling: concerning basic patterns of dwelling, household changes, provision of social housing, use of public space and its changes</w:t>
            </w:r>
          </w:p>
          <w:p w:rsidR="00AE2567" w:rsidRDefault="006438C6">
            <w:pPr>
              <w:pStyle w:val="TableParagraph"/>
              <w:numPr>
                <w:ilvl w:val="0"/>
                <w:numId w:val="8"/>
              </w:numPr>
              <w:tabs>
                <w:tab w:val="left" w:pos="416"/>
              </w:tabs>
              <w:ind w:right="198" w:firstLine="0"/>
              <w:rPr>
                <w:sz w:val="20"/>
              </w:rPr>
            </w:pPr>
            <w:r>
              <w:rPr>
                <w:sz w:val="20"/>
              </w:rPr>
              <w:t>Access to and use of local services: Analysis of local services with regard to different social spaces and their cultural and economic diversity; supply and demand of local services.</w:t>
            </w:r>
          </w:p>
          <w:p w:rsidR="00AE2567" w:rsidRDefault="006438C6">
            <w:pPr>
              <w:pStyle w:val="TableParagraph"/>
              <w:numPr>
                <w:ilvl w:val="0"/>
                <w:numId w:val="8"/>
              </w:numPr>
              <w:tabs>
                <w:tab w:val="left" w:pos="416"/>
              </w:tabs>
              <w:ind w:right="130" w:firstLine="0"/>
              <w:rPr>
                <w:sz w:val="20"/>
              </w:rPr>
            </w:pPr>
            <w:r>
              <w:rPr>
                <w:sz w:val="20"/>
              </w:rPr>
              <w:t>Urban governance from the perspective of the inhabitants taking into consideration changes in the city district. Investigation of the inhabitants’ diversity with regard to their social and economic situation, age, gender, ethnicity, citizenship, household type and others. The module also examines local power structures in various European countries and decision-making structures within the framework of current, multi-scale competence distribution. Special attention is paid to different forms of citizen participation and the development of social movements and their change.</w:t>
            </w:r>
          </w:p>
          <w:p w:rsidR="00AE2567" w:rsidRDefault="00AE2567">
            <w:pPr>
              <w:pStyle w:val="TableParagraph"/>
              <w:ind w:left="0"/>
              <w:rPr>
                <w:b/>
                <w:sz w:val="20"/>
              </w:rPr>
            </w:pPr>
          </w:p>
          <w:p w:rsidR="00AE2567" w:rsidRDefault="006438C6">
            <w:pPr>
              <w:pStyle w:val="TableParagraph"/>
              <w:ind w:right="146"/>
              <w:rPr>
                <w:sz w:val="20"/>
              </w:rPr>
            </w:pPr>
            <w:r>
              <w:rPr>
                <w:sz w:val="20"/>
              </w:rPr>
              <w:t>The module also addresses the change of local welfare provision and the associated power struggles and culture clashes. These processes are analysed by means of qualitative interviews.</w:t>
            </w:r>
          </w:p>
        </w:tc>
      </w:tr>
      <w:tr w:rsidR="00AE2567">
        <w:trPr>
          <w:trHeight w:val="681"/>
        </w:trPr>
        <w:tc>
          <w:tcPr>
            <w:tcW w:w="9060" w:type="dxa"/>
          </w:tcPr>
          <w:p w:rsidR="00AE2567" w:rsidRDefault="006438C6">
            <w:pPr>
              <w:pStyle w:val="TableParagraph"/>
              <w:spacing w:before="111"/>
              <w:ind w:right="146"/>
              <w:rPr>
                <w:sz w:val="20"/>
              </w:rPr>
            </w:pPr>
            <w:r>
              <w:rPr>
                <w:b/>
                <w:sz w:val="20"/>
              </w:rPr>
              <w:t>Proof of performance:</w:t>
            </w:r>
            <w:r>
              <w:rPr>
                <w:sz w:val="20"/>
              </w:rPr>
              <w:t xml:space="preserve"> Passing of all courses specified in the module (10 ECTS credits)</w:t>
            </w:r>
          </w:p>
        </w:tc>
      </w:tr>
    </w:tbl>
    <w:p w:rsidR="00AE2567" w:rsidRDefault="00AE2567">
      <w:pPr>
        <w:pStyle w:val="Textkrper"/>
        <w:spacing w:before="2"/>
        <w:rPr>
          <w:b/>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8"/>
        <w:gridCol w:w="1944"/>
        <w:gridCol w:w="538"/>
      </w:tblGrid>
      <w:tr w:rsidR="00AE2567">
        <w:trPr>
          <w:trHeight w:val="508"/>
        </w:trPr>
        <w:tc>
          <w:tcPr>
            <w:tcW w:w="9060" w:type="dxa"/>
            <w:gridSpan w:val="3"/>
          </w:tcPr>
          <w:p w:rsidR="00AE2567" w:rsidRDefault="006438C6">
            <w:pPr>
              <w:pStyle w:val="TableParagraph"/>
              <w:spacing w:before="111"/>
              <w:rPr>
                <w:sz w:val="20"/>
              </w:rPr>
            </w:pPr>
            <w:r>
              <w:rPr>
                <w:b/>
                <w:sz w:val="20"/>
              </w:rPr>
              <w:t>Responsibility:</w:t>
            </w:r>
            <w:r>
              <w:rPr>
                <w:sz w:val="20"/>
              </w:rPr>
              <w:t xml:space="preserve"> Vrije Universiteit Brussel (VUB)</w:t>
            </w:r>
          </w:p>
        </w:tc>
      </w:tr>
      <w:tr w:rsidR="00AE2567">
        <w:trPr>
          <w:trHeight w:val="510"/>
        </w:trPr>
        <w:tc>
          <w:tcPr>
            <w:tcW w:w="6578" w:type="dxa"/>
            <w:shd w:val="clear" w:color="auto" w:fill="DFDFDF"/>
          </w:tcPr>
          <w:p w:rsidR="00AE2567" w:rsidRDefault="006438C6">
            <w:pPr>
              <w:pStyle w:val="TableParagraph"/>
              <w:spacing w:before="111"/>
              <w:rPr>
                <w:b/>
                <w:sz w:val="20"/>
              </w:rPr>
            </w:pPr>
            <w:r>
              <w:rPr>
                <w:b/>
                <w:sz w:val="20"/>
              </w:rPr>
              <w:t>Module 14: Practice Elective Courses</w:t>
            </w:r>
          </w:p>
        </w:tc>
        <w:tc>
          <w:tcPr>
            <w:tcW w:w="1944" w:type="dxa"/>
            <w:shd w:val="clear" w:color="auto" w:fill="DFDFDF"/>
          </w:tcPr>
          <w:p w:rsidR="00AE2567" w:rsidRDefault="006438C6">
            <w:pPr>
              <w:pStyle w:val="TableParagraph"/>
              <w:spacing w:before="111"/>
              <w:ind w:left="105"/>
              <w:rPr>
                <w:b/>
                <w:sz w:val="20"/>
              </w:rPr>
            </w:pPr>
            <w:r>
              <w:rPr>
                <w:b/>
                <w:sz w:val="20"/>
              </w:rPr>
              <w:t>ECTS credits</w:t>
            </w:r>
          </w:p>
        </w:tc>
        <w:tc>
          <w:tcPr>
            <w:tcW w:w="538" w:type="dxa"/>
            <w:shd w:val="clear" w:color="auto" w:fill="DFDFDF"/>
          </w:tcPr>
          <w:p w:rsidR="00AE2567" w:rsidRDefault="006438C6">
            <w:pPr>
              <w:pStyle w:val="TableParagraph"/>
              <w:spacing w:before="111"/>
              <w:ind w:left="108"/>
              <w:rPr>
                <w:b/>
                <w:sz w:val="20"/>
              </w:rPr>
            </w:pPr>
            <w:r>
              <w:rPr>
                <w:b/>
                <w:sz w:val="20"/>
              </w:rPr>
              <w:t>25</w:t>
            </w:r>
          </w:p>
        </w:tc>
      </w:tr>
      <w:tr w:rsidR="00AE2567">
        <w:trPr>
          <w:trHeight w:val="1362"/>
        </w:trPr>
        <w:tc>
          <w:tcPr>
            <w:tcW w:w="9060" w:type="dxa"/>
            <w:gridSpan w:val="3"/>
          </w:tcPr>
          <w:p w:rsidR="00AE2567" w:rsidRDefault="006438C6">
            <w:pPr>
              <w:pStyle w:val="TableParagraph"/>
              <w:spacing w:before="111"/>
              <w:rPr>
                <w:sz w:val="20"/>
              </w:rPr>
            </w:pPr>
            <w:r>
              <w:rPr>
                <w:sz w:val="20"/>
              </w:rPr>
              <w:t>Participation in module 14 within the Practice Track requires the successful completion of modules 1 to 8. If students did not successfully complete individual courses within these modules, students can apply for remission of the prerequisite with the competent body responsible for study matters. Students have to provide proof of the successful completion of all modules when registering for the master's examination at the latest.</w:t>
            </w:r>
          </w:p>
        </w:tc>
      </w:tr>
      <w:tr w:rsidR="00AE2567">
        <w:trPr>
          <w:trHeight w:val="508"/>
        </w:trPr>
        <w:tc>
          <w:tcPr>
            <w:tcW w:w="9060" w:type="dxa"/>
            <w:gridSpan w:val="3"/>
          </w:tcPr>
          <w:p w:rsidR="00AE2567" w:rsidRDefault="006438C6">
            <w:pPr>
              <w:pStyle w:val="TableParagraph"/>
              <w:spacing w:before="111"/>
              <w:rPr>
                <w:sz w:val="20"/>
              </w:rPr>
            </w:pPr>
            <w:r>
              <w:rPr>
                <w:sz w:val="20"/>
              </w:rPr>
              <w:t>Course(s) with and without continuous assessment</w:t>
            </w:r>
          </w:p>
        </w:tc>
      </w:tr>
      <w:tr w:rsidR="00AE2567">
        <w:trPr>
          <w:trHeight w:val="681"/>
        </w:trPr>
        <w:tc>
          <w:tcPr>
            <w:tcW w:w="9060" w:type="dxa"/>
            <w:gridSpan w:val="3"/>
          </w:tcPr>
          <w:p w:rsidR="00AE2567" w:rsidRDefault="006438C6">
            <w:pPr>
              <w:pStyle w:val="TableParagraph"/>
              <w:spacing w:before="111"/>
              <w:rPr>
                <w:sz w:val="20"/>
              </w:rPr>
            </w:pPr>
            <w:r>
              <w:rPr>
                <w:sz w:val="20"/>
              </w:rPr>
              <w:t>Only students in the Practice Track specialisation have to select this compulsory module.</w:t>
            </w:r>
          </w:p>
        </w:tc>
      </w:tr>
      <w:tr w:rsidR="00AE2567">
        <w:trPr>
          <w:trHeight w:val="1590"/>
        </w:trPr>
        <w:tc>
          <w:tcPr>
            <w:tcW w:w="9060" w:type="dxa"/>
            <w:gridSpan w:val="3"/>
          </w:tcPr>
          <w:p w:rsidR="00AE2567" w:rsidRDefault="006438C6">
            <w:pPr>
              <w:pStyle w:val="TableParagraph"/>
              <w:spacing w:before="111"/>
              <w:ind w:right="73"/>
              <w:rPr>
                <w:sz w:val="20"/>
              </w:rPr>
            </w:pPr>
            <w:r>
              <w:rPr>
                <w:b/>
                <w:sz w:val="20"/>
              </w:rPr>
              <w:t xml:space="preserve">Learning outcomes (competences): </w:t>
            </w:r>
            <w:r>
              <w:rPr>
                <w:sz w:val="20"/>
              </w:rPr>
              <w:t>In this compulsory module, students further acquire knowledge of theory and methods concentrating on application orientation in advanced courses from disciplines related to the subject. Thus, students further develop their selected specialisation profile which qualifies them for a subject-related application in professional practice. The courses that students select in this module must be approved by the competent coordination unit at VUB in advance.</w:t>
            </w:r>
          </w:p>
        </w:tc>
      </w:tr>
      <w:tr w:rsidR="00AE2567">
        <w:trPr>
          <w:trHeight w:val="678"/>
        </w:trPr>
        <w:tc>
          <w:tcPr>
            <w:tcW w:w="9060" w:type="dxa"/>
            <w:gridSpan w:val="3"/>
          </w:tcPr>
          <w:p w:rsidR="00AE2567" w:rsidRDefault="006438C6">
            <w:pPr>
              <w:pStyle w:val="TableParagraph"/>
              <w:spacing w:before="109"/>
              <w:ind w:right="73"/>
              <w:rPr>
                <w:sz w:val="20"/>
              </w:rPr>
            </w:pPr>
            <w:r>
              <w:rPr>
                <w:b/>
                <w:sz w:val="20"/>
              </w:rPr>
              <w:t>Proof of performance:</w:t>
            </w:r>
            <w:r>
              <w:rPr>
                <w:sz w:val="20"/>
              </w:rPr>
              <w:t xml:space="preserve"> Passing of all courses specified in the module (25 ECTS credits)</w:t>
            </w:r>
          </w:p>
        </w:tc>
      </w:tr>
    </w:tbl>
    <w:p w:rsidR="00AE2567" w:rsidRDefault="00AE2567">
      <w:pPr>
        <w:pStyle w:val="Textkrper"/>
        <w:spacing w:before="4"/>
        <w:rPr>
          <w:b/>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8"/>
        <w:gridCol w:w="1946"/>
        <w:gridCol w:w="535"/>
      </w:tblGrid>
      <w:tr w:rsidR="00AE2567">
        <w:trPr>
          <w:trHeight w:val="510"/>
        </w:trPr>
        <w:tc>
          <w:tcPr>
            <w:tcW w:w="9059" w:type="dxa"/>
            <w:gridSpan w:val="3"/>
          </w:tcPr>
          <w:p w:rsidR="00AE2567" w:rsidRDefault="006438C6">
            <w:pPr>
              <w:pStyle w:val="TableParagraph"/>
              <w:spacing w:before="111"/>
              <w:rPr>
                <w:sz w:val="20"/>
              </w:rPr>
            </w:pPr>
            <w:r>
              <w:rPr>
                <w:b/>
                <w:sz w:val="20"/>
              </w:rPr>
              <w:t>Responsibility:</w:t>
            </w:r>
            <w:r>
              <w:rPr>
                <w:sz w:val="20"/>
              </w:rPr>
              <w:t xml:space="preserve"> Vrije Universiteit Brussel (VUB)</w:t>
            </w:r>
          </w:p>
        </w:tc>
      </w:tr>
      <w:tr w:rsidR="00AE2567">
        <w:trPr>
          <w:trHeight w:val="510"/>
        </w:trPr>
        <w:tc>
          <w:tcPr>
            <w:tcW w:w="6578" w:type="dxa"/>
            <w:shd w:val="clear" w:color="auto" w:fill="DFDFDF"/>
          </w:tcPr>
          <w:p w:rsidR="00AE2567" w:rsidRDefault="006438C6">
            <w:pPr>
              <w:pStyle w:val="TableParagraph"/>
              <w:spacing w:before="111"/>
              <w:rPr>
                <w:b/>
                <w:sz w:val="20"/>
              </w:rPr>
            </w:pPr>
            <w:r>
              <w:rPr>
                <w:b/>
                <w:sz w:val="20"/>
              </w:rPr>
              <w:t>Module 15: Practice Internship</w:t>
            </w:r>
          </w:p>
        </w:tc>
        <w:tc>
          <w:tcPr>
            <w:tcW w:w="1946" w:type="dxa"/>
            <w:shd w:val="clear" w:color="auto" w:fill="DFDFDF"/>
          </w:tcPr>
          <w:p w:rsidR="00AE2567" w:rsidRDefault="006438C6">
            <w:pPr>
              <w:pStyle w:val="TableParagraph"/>
              <w:spacing w:before="111"/>
              <w:ind w:left="108"/>
              <w:rPr>
                <w:b/>
                <w:sz w:val="20"/>
              </w:rPr>
            </w:pPr>
            <w:r>
              <w:rPr>
                <w:b/>
                <w:sz w:val="20"/>
              </w:rPr>
              <w:t>ECTS credits</w:t>
            </w:r>
          </w:p>
        </w:tc>
        <w:tc>
          <w:tcPr>
            <w:tcW w:w="535" w:type="dxa"/>
            <w:shd w:val="clear" w:color="auto" w:fill="DFDFDF"/>
          </w:tcPr>
          <w:p w:rsidR="00AE2567" w:rsidRDefault="006438C6">
            <w:pPr>
              <w:pStyle w:val="TableParagraph"/>
              <w:spacing w:before="111"/>
              <w:ind w:left="108"/>
              <w:rPr>
                <w:b/>
                <w:sz w:val="20"/>
              </w:rPr>
            </w:pPr>
            <w:r>
              <w:rPr>
                <w:b/>
                <w:sz w:val="20"/>
              </w:rPr>
              <w:t>15</w:t>
            </w:r>
          </w:p>
        </w:tc>
      </w:tr>
    </w:tbl>
    <w:p w:rsidR="00AE2567" w:rsidRDefault="00AE2567">
      <w:pPr>
        <w:rPr>
          <w:sz w:val="20"/>
        </w:rPr>
        <w:sectPr w:rsidR="00AE2567">
          <w:headerReference w:type="default" r:id="rId10"/>
          <w:footerReference w:type="default" r:id="rId11"/>
          <w:pgSz w:w="11910" w:h="16840"/>
          <w:pgMar w:top="1140" w:right="1200" w:bottom="900" w:left="1200" w:header="706" w:footer="716" w:gutter="0"/>
          <w:cols w:space="720"/>
        </w:sectPr>
      </w:pPr>
    </w:p>
    <w:p w:rsidR="00AE2567" w:rsidRDefault="00AE2567">
      <w:pPr>
        <w:pStyle w:val="Textkrper"/>
        <w:spacing w:before="3"/>
        <w:rPr>
          <w:b/>
          <w:sz w:val="24"/>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AE2567">
        <w:trPr>
          <w:trHeight w:val="1362"/>
        </w:trPr>
        <w:tc>
          <w:tcPr>
            <w:tcW w:w="9060" w:type="dxa"/>
          </w:tcPr>
          <w:p w:rsidR="00AE2567" w:rsidRDefault="006438C6">
            <w:pPr>
              <w:pStyle w:val="TableParagraph"/>
              <w:spacing w:before="111"/>
              <w:ind w:right="146"/>
              <w:rPr>
                <w:sz w:val="20"/>
              </w:rPr>
            </w:pPr>
            <w:r>
              <w:rPr>
                <w:sz w:val="20"/>
              </w:rPr>
              <w:t>Participation in module 15 within the Practice Track requires the successful completion of modules 1 to 8. If students did not successfully complete individual courses within these modules, students can apply for remission of the prerequisite with the competent body responsible for study matters. Students have to provide proof of the successful completion of all modules when registering for the master's examination at the latest.</w:t>
            </w:r>
          </w:p>
        </w:tc>
      </w:tr>
      <w:tr w:rsidR="00AE2567">
        <w:trPr>
          <w:trHeight w:val="510"/>
        </w:trPr>
        <w:tc>
          <w:tcPr>
            <w:tcW w:w="9060" w:type="dxa"/>
          </w:tcPr>
          <w:p w:rsidR="00AE2567" w:rsidRDefault="006438C6">
            <w:pPr>
              <w:pStyle w:val="TableParagraph"/>
              <w:spacing w:before="111"/>
              <w:rPr>
                <w:sz w:val="20"/>
              </w:rPr>
            </w:pPr>
            <w:r>
              <w:rPr>
                <w:sz w:val="20"/>
              </w:rPr>
              <w:t>An internship comprising 15 ECTS credits.</w:t>
            </w:r>
          </w:p>
        </w:tc>
      </w:tr>
      <w:tr w:rsidR="00AE2567">
        <w:trPr>
          <w:trHeight w:val="678"/>
        </w:trPr>
        <w:tc>
          <w:tcPr>
            <w:tcW w:w="9060" w:type="dxa"/>
          </w:tcPr>
          <w:p w:rsidR="00AE2567" w:rsidRDefault="006438C6">
            <w:pPr>
              <w:pStyle w:val="TableParagraph"/>
              <w:spacing w:before="111"/>
              <w:ind w:right="146"/>
              <w:rPr>
                <w:sz w:val="20"/>
              </w:rPr>
            </w:pPr>
            <w:r>
              <w:rPr>
                <w:sz w:val="20"/>
              </w:rPr>
              <w:t>Only students in the Practice Track specialisation have to select the internship.</w:t>
            </w:r>
          </w:p>
        </w:tc>
      </w:tr>
      <w:tr w:rsidR="00AE2567">
        <w:trPr>
          <w:trHeight w:val="1818"/>
        </w:trPr>
        <w:tc>
          <w:tcPr>
            <w:tcW w:w="9060" w:type="dxa"/>
          </w:tcPr>
          <w:p w:rsidR="00AE2567" w:rsidRDefault="006438C6">
            <w:pPr>
              <w:pStyle w:val="TableParagraph"/>
              <w:spacing w:before="111"/>
              <w:ind w:right="37"/>
              <w:rPr>
                <w:sz w:val="20"/>
              </w:rPr>
            </w:pPr>
            <w:r>
              <w:rPr>
                <w:b/>
                <w:sz w:val="20"/>
              </w:rPr>
              <w:t xml:space="preserve">Learning outcomes (competences): </w:t>
            </w:r>
            <w:r>
              <w:rPr>
                <w:sz w:val="20"/>
              </w:rPr>
              <w:t>The aim is to provide students with first experience in practice and further subject-related contents with an application-oriented specialisation to further develop their selected educational profile. It is a compulsory module which students take at partner institutions or facilities, institutions or companies with a subject-related orientation of their choice. The competent coordination unit at VUB is responsible for the suitable assignment to an internship.</w:t>
            </w:r>
          </w:p>
        </w:tc>
      </w:tr>
      <w:tr w:rsidR="00AE2567">
        <w:trPr>
          <w:trHeight w:val="508"/>
        </w:trPr>
        <w:tc>
          <w:tcPr>
            <w:tcW w:w="9060" w:type="dxa"/>
          </w:tcPr>
          <w:p w:rsidR="00AE2567" w:rsidRDefault="006438C6">
            <w:pPr>
              <w:pStyle w:val="TableParagraph"/>
              <w:spacing w:before="111"/>
              <w:rPr>
                <w:sz w:val="20"/>
              </w:rPr>
            </w:pPr>
            <w:r>
              <w:rPr>
                <w:sz w:val="20"/>
              </w:rPr>
              <w:t>The proof of performance is based on a written traineeship report.</w:t>
            </w:r>
          </w:p>
        </w:tc>
      </w:tr>
    </w:tbl>
    <w:p w:rsidR="00AE2567" w:rsidRDefault="00AE2567">
      <w:pPr>
        <w:pStyle w:val="Textkrper"/>
        <w:spacing w:before="3" w:after="1"/>
        <w:rPr>
          <w:b/>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8"/>
        <w:gridCol w:w="1944"/>
        <w:gridCol w:w="538"/>
      </w:tblGrid>
      <w:tr w:rsidR="00AE2567">
        <w:trPr>
          <w:trHeight w:val="510"/>
        </w:trPr>
        <w:tc>
          <w:tcPr>
            <w:tcW w:w="9060" w:type="dxa"/>
            <w:gridSpan w:val="3"/>
          </w:tcPr>
          <w:p w:rsidR="00AE2567" w:rsidRDefault="006438C6">
            <w:pPr>
              <w:pStyle w:val="TableParagraph"/>
              <w:spacing w:before="111"/>
              <w:rPr>
                <w:sz w:val="20"/>
              </w:rPr>
            </w:pPr>
            <w:r>
              <w:rPr>
                <w:b/>
                <w:sz w:val="20"/>
              </w:rPr>
              <w:t>Responsibility:</w:t>
            </w:r>
            <w:r>
              <w:rPr>
                <w:sz w:val="20"/>
              </w:rPr>
              <w:t xml:space="preserve"> Vrije Universiteit Brussel (VUB)</w:t>
            </w:r>
          </w:p>
        </w:tc>
      </w:tr>
      <w:tr w:rsidR="00AE2567">
        <w:trPr>
          <w:trHeight w:val="508"/>
        </w:trPr>
        <w:tc>
          <w:tcPr>
            <w:tcW w:w="6578" w:type="dxa"/>
            <w:shd w:val="clear" w:color="auto" w:fill="DFDFDF"/>
          </w:tcPr>
          <w:p w:rsidR="00AE2567" w:rsidRDefault="006438C6">
            <w:pPr>
              <w:pStyle w:val="TableParagraph"/>
              <w:spacing w:before="111"/>
              <w:rPr>
                <w:b/>
                <w:sz w:val="20"/>
              </w:rPr>
            </w:pPr>
            <w:r>
              <w:rPr>
                <w:b/>
                <w:sz w:val="20"/>
              </w:rPr>
              <w:t>Module 16: Research Elective Courses</w:t>
            </w:r>
          </w:p>
        </w:tc>
        <w:tc>
          <w:tcPr>
            <w:tcW w:w="1944" w:type="dxa"/>
            <w:shd w:val="clear" w:color="auto" w:fill="DFDFDF"/>
          </w:tcPr>
          <w:p w:rsidR="00AE2567" w:rsidRDefault="006438C6">
            <w:pPr>
              <w:pStyle w:val="TableParagraph"/>
              <w:spacing w:before="111"/>
              <w:ind w:left="105"/>
              <w:rPr>
                <w:b/>
                <w:sz w:val="20"/>
              </w:rPr>
            </w:pPr>
            <w:r>
              <w:rPr>
                <w:b/>
                <w:sz w:val="20"/>
              </w:rPr>
              <w:t>ECTS credits</w:t>
            </w:r>
          </w:p>
        </w:tc>
        <w:tc>
          <w:tcPr>
            <w:tcW w:w="538" w:type="dxa"/>
            <w:shd w:val="clear" w:color="auto" w:fill="DFDFDF"/>
          </w:tcPr>
          <w:p w:rsidR="00AE2567" w:rsidRDefault="006438C6">
            <w:pPr>
              <w:pStyle w:val="TableParagraph"/>
              <w:spacing w:before="111"/>
              <w:ind w:left="108"/>
              <w:rPr>
                <w:b/>
                <w:sz w:val="20"/>
              </w:rPr>
            </w:pPr>
            <w:r>
              <w:rPr>
                <w:b/>
                <w:sz w:val="20"/>
              </w:rPr>
              <w:t>25</w:t>
            </w:r>
          </w:p>
        </w:tc>
      </w:tr>
      <w:tr w:rsidR="00AE2567">
        <w:trPr>
          <w:trHeight w:val="1362"/>
        </w:trPr>
        <w:tc>
          <w:tcPr>
            <w:tcW w:w="9060" w:type="dxa"/>
            <w:gridSpan w:val="3"/>
          </w:tcPr>
          <w:p w:rsidR="00AE2567" w:rsidRDefault="006438C6">
            <w:pPr>
              <w:pStyle w:val="TableParagraph"/>
              <w:spacing w:before="111"/>
              <w:rPr>
                <w:sz w:val="20"/>
              </w:rPr>
            </w:pPr>
            <w:r>
              <w:rPr>
                <w:sz w:val="20"/>
              </w:rPr>
              <w:t>Participation in module 16 within the Research Track requires the successful completion of modules 1 to 8. If students did not successfully complete individual courses within these modules, students can apply for remission of the prerequisite with the competent body responsible for study matters. Students have to provide proof of the successful completion of all modules when registering for the master's examination at the latest.</w:t>
            </w:r>
          </w:p>
        </w:tc>
      </w:tr>
      <w:tr w:rsidR="00AE2567">
        <w:trPr>
          <w:trHeight w:val="510"/>
        </w:trPr>
        <w:tc>
          <w:tcPr>
            <w:tcW w:w="9060" w:type="dxa"/>
            <w:gridSpan w:val="3"/>
          </w:tcPr>
          <w:p w:rsidR="00AE2567" w:rsidRDefault="006438C6">
            <w:pPr>
              <w:pStyle w:val="TableParagraph"/>
              <w:spacing w:before="111"/>
              <w:rPr>
                <w:b/>
                <w:sz w:val="20"/>
              </w:rPr>
            </w:pPr>
            <w:r>
              <w:rPr>
                <w:b/>
                <w:sz w:val="20"/>
              </w:rPr>
              <w:t>Course(s) with and without continuous assessment</w:t>
            </w:r>
          </w:p>
        </w:tc>
      </w:tr>
      <w:tr w:rsidR="00AE2567">
        <w:trPr>
          <w:trHeight w:val="681"/>
        </w:trPr>
        <w:tc>
          <w:tcPr>
            <w:tcW w:w="9060" w:type="dxa"/>
            <w:gridSpan w:val="3"/>
          </w:tcPr>
          <w:p w:rsidR="00AE2567" w:rsidRDefault="006438C6">
            <w:pPr>
              <w:pStyle w:val="TableParagraph"/>
              <w:spacing w:before="111"/>
              <w:rPr>
                <w:sz w:val="20"/>
              </w:rPr>
            </w:pPr>
            <w:r>
              <w:rPr>
                <w:sz w:val="20"/>
              </w:rPr>
              <w:t>Only students in the Research Track specialisation have to select this compulsory module.</w:t>
            </w:r>
          </w:p>
        </w:tc>
      </w:tr>
      <w:tr w:rsidR="00AE2567">
        <w:trPr>
          <w:trHeight w:val="1816"/>
        </w:trPr>
        <w:tc>
          <w:tcPr>
            <w:tcW w:w="9060" w:type="dxa"/>
            <w:gridSpan w:val="3"/>
          </w:tcPr>
          <w:p w:rsidR="00AE2567" w:rsidRDefault="006438C6">
            <w:pPr>
              <w:pStyle w:val="TableParagraph"/>
              <w:spacing w:before="111"/>
              <w:rPr>
                <w:sz w:val="20"/>
              </w:rPr>
            </w:pPr>
            <w:r>
              <w:rPr>
                <w:b/>
                <w:sz w:val="20"/>
              </w:rPr>
              <w:t xml:space="preserve">Learning outcomes (competences): </w:t>
            </w:r>
            <w:r>
              <w:rPr>
                <w:sz w:val="20"/>
              </w:rPr>
              <w:t>In this compulsory module, students further acquire knowledge of theory and methods concentrating on further academic qualification in the form of advanced courses from disciplines related to the subject. Thus, students further develop their selected specialisation profile which qualifies them for a subject-related application in academic practice (doctoral programme). The courses that students select in this module must be approved by the competent coordination unit at VUB in advance.</w:t>
            </w:r>
          </w:p>
        </w:tc>
      </w:tr>
      <w:tr w:rsidR="00AE2567">
        <w:trPr>
          <w:trHeight w:val="681"/>
        </w:trPr>
        <w:tc>
          <w:tcPr>
            <w:tcW w:w="9060" w:type="dxa"/>
            <w:gridSpan w:val="3"/>
          </w:tcPr>
          <w:p w:rsidR="00AE2567" w:rsidRDefault="006438C6">
            <w:pPr>
              <w:pStyle w:val="TableParagraph"/>
              <w:spacing w:before="111"/>
              <w:ind w:right="73"/>
              <w:rPr>
                <w:sz w:val="20"/>
              </w:rPr>
            </w:pPr>
            <w:r>
              <w:rPr>
                <w:b/>
                <w:sz w:val="20"/>
              </w:rPr>
              <w:t>Proof of performance:</w:t>
            </w:r>
            <w:r>
              <w:rPr>
                <w:sz w:val="20"/>
              </w:rPr>
              <w:t xml:space="preserve"> Passing of all courses specified in the module (25 ECTS credits)</w:t>
            </w:r>
          </w:p>
        </w:tc>
      </w:tr>
    </w:tbl>
    <w:p w:rsidR="00AE2567" w:rsidRDefault="00AE2567">
      <w:pPr>
        <w:pStyle w:val="Textkrper"/>
        <w:spacing w:before="1"/>
        <w:rPr>
          <w:b/>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8"/>
        <w:gridCol w:w="1946"/>
        <w:gridCol w:w="535"/>
      </w:tblGrid>
      <w:tr w:rsidR="00AE2567">
        <w:trPr>
          <w:trHeight w:val="510"/>
        </w:trPr>
        <w:tc>
          <w:tcPr>
            <w:tcW w:w="9059" w:type="dxa"/>
            <w:gridSpan w:val="3"/>
          </w:tcPr>
          <w:p w:rsidR="00AE2567" w:rsidRDefault="006438C6">
            <w:pPr>
              <w:pStyle w:val="TableParagraph"/>
              <w:spacing w:before="111"/>
              <w:rPr>
                <w:sz w:val="20"/>
              </w:rPr>
            </w:pPr>
            <w:r>
              <w:rPr>
                <w:b/>
                <w:sz w:val="20"/>
              </w:rPr>
              <w:t>Responsibility:</w:t>
            </w:r>
            <w:r>
              <w:rPr>
                <w:sz w:val="20"/>
              </w:rPr>
              <w:t xml:space="preserve"> Vrije Universiteit Brussel (VUB)</w:t>
            </w:r>
          </w:p>
        </w:tc>
      </w:tr>
      <w:tr w:rsidR="00AE2567">
        <w:trPr>
          <w:trHeight w:val="510"/>
        </w:trPr>
        <w:tc>
          <w:tcPr>
            <w:tcW w:w="6578" w:type="dxa"/>
            <w:shd w:val="clear" w:color="auto" w:fill="DFDFDF"/>
          </w:tcPr>
          <w:p w:rsidR="00AE2567" w:rsidRDefault="006438C6">
            <w:pPr>
              <w:pStyle w:val="TableParagraph"/>
              <w:spacing w:before="111"/>
              <w:rPr>
                <w:b/>
                <w:sz w:val="20"/>
              </w:rPr>
            </w:pPr>
            <w:r>
              <w:rPr>
                <w:b/>
                <w:sz w:val="20"/>
              </w:rPr>
              <w:t>Module 17: Research Internship</w:t>
            </w:r>
          </w:p>
        </w:tc>
        <w:tc>
          <w:tcPr>
            <w:tcW w:w="1946" w:type="dxa"/>
            <w:shd w:val="clear" w:color="auto" w:fill="DFDFDF"/>
          </w:tcPr>
          <w:p w:rsidR="00AE2567" w:rsidRDefault="006438C6">
            <w:pPr>
              <w:pStyle w:val="TableParagraph"/>
              <w:spacing w:before="111"/>
              <w:ind w:left="108"/>
              <w:rPr>
                <w:b/>
                <w:sz w:val="20"/>
              </w:rPr>
            </w:pPr>
            <w:r>
              <w:rPr>
                <w:b/>
                <w:sz w:val="20"/>
              </w:rPr>
              <w:t>ECTS credits</w:t>
            </w:r>
          </w:p>
        </w:tc>
        <w:tc>
          <w:tcPr>
            <w:tcW w:w="535" w:type="dxa"/>
            <w:shd w:val="clear" w:color="auto" w:fill="DFDFDF"/>
          </w:tcPr>
          <w:p w:rsidR="00AE2567" w:rsidRDefault="006438C6">
            <w:pPr>
              <w:pStyle w:val="TableParagraph"/>
              <w:spacing w:before="111"/>
              <w:ind w:left="108"/>
              <w:rPr>
                <w:b/>
                <w:sz w:val="20"/>
              </w:rPr>
            </w:pPr>
            <w:r>
              <w:rPr>
                <w:b/>
                <w:sz w:val="20"/>
              </w:rPr>
              <w:t>15</w:t>
            </w:r>
          </w:p>
        </w:tc>
      </w:tr>
      <w:tr w:rsidR="00AE2567">
        <w:trPr>
          <w:trHeight w:val="1362"/>
        </w:trPr>
        <w:tc>
          <w:tcPr>
            <w:tcW w:w="9059" w:type="dxa"/>
            <w:gridSpan w:val="3"/>
          </w:tcPr>
          <w:p w:rsidR="00AE2567" w:rsidRDefault="006438C6">
            <w:pPr>
              <w:pStyle w:val="TableParagraph"/>
              <w:spacing w:before="111"/>
              <w:rPr>
                <w:sz w:val="20"/>
              </w:rPr>
            </w:pPr>
            <w:r>
              <w:rPr>
                <w:sz w:val="20"/>
              </w:rPr>
              <w:t>Participation in module 17 within the Research Track requires the successful completion of modules 1 to 8. If students did not successfully complete individual courses within these modules, students can apply for remission of the prerequisite with the competent body responsible for study matters. Students have to provide proof of the successful completion of all modules when registering for the master's examination at the latest.</w:t>
            </w:r>
          </w:p>
        </w:tc>
      </w:tr>
    </w:tbl>
    <w:p w:rsidR="00AE2567" w:rsidRDefault="00AE2567">
      <w:pPr>
        <w:rPr>
          <w:sz w:val="20"/>
        </w:rPr>
        <w:sectPr w:rsidR="00AE2567">
          <w:pgSz w:w="11910" w:h="16840"/>
          <w:pgMar w:top="1140" w:right="1200" w:bottom="900" w:left="1200" w:header="706" w:footer="716" w:gutter="0"/>
          <w:cols w:space="720"/>
        </w:sectPr>
      </w:pPr>
    </w:p>
    <w:p w:rsidR="00AE2567" w:rsidRDefault="00AE2567">
      <w:pPr>
        <w:pStyle w:val="Textkrper"/>
        <w:spacing w:before="3"/>
        <w:rPr>
          <w:b/>
          <w:sz w:val="24"/>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AE2567">
        <w:trPr>
          <w:trHeight w:val="510"/>
        </w:trPr>
        <w:tc>
          <w:tcPr>
            <w:tcW w:w="9060" w:type="dxa"/>
          </w:tcPr>
          <w:p w:rsidR="00AE2567" w:rsidRDefault="006438C6">
            <w:pPr>
              <w:pStyle w:val="TableParagraph"/>
              <w:spacing w:before="111"/>
              <w:rPr>
                <w:sz w:val="20"/>
              </w:rPr>
            </w:pPr>
            <w:r>
              <w:rPr>
                <w:sz w:val="20"/>
              </w:rPr>
              <w:t>An internship comprising 15 ECTS credits.</w:t>
            </w:r>
          </w:p>
        </w:tc>
      </w:tr>
      <w:tr w:rsidR="00AE2567">
        <w:trPr>
          <w:trHeight w:val="681"/>
        </w:trPr>
        <w:tc>
          <w:tcPr>
            <w:tcW w:w="9060" w:type="dxa"/>
          </w:tcPr>
          <w:p w:rsidR="00AE2567" w:rsidRDefault="006438C6">
            <w:pPr>
              <w:pStyle w:val="TableParagraph"/>
              <w:spacing w:before="111"/>
              <w:ind w:right="146"/>
              <w:rPr>
                <w:sz w:val="20"/>
              </w:rPr>
            </w:pPr>
            <w:r>
              <w:rPr>
                <w:sz w:val="20"/>
              </w:rPr>
              <w:t>Only students in the Research Track specialisation have to select the internship.</w:t>
            </w:r>
          </w:p>
        </w:tc>
      </w:tr>
      <w:tr w:rsidR="00AE2567">
        <w:trPr>
          <w:trHeight w:val="1816"/>
        </w:trPr>
        <w:tc>
          <w:tcPr>
            <w:tcW w:w="9060" w:type="dxa"/>
          </w:tcPr>
          <w:p w:rsidR="00AE2567" w:rsidRDefault="006438C6">
            <w:pPr>
              <w:pStyle w:val="TableParagraph"/>
              <w:spacing w:before="111"/>
              <w:ind w:right="146"/>
              <w:rPr>
                <w:sz w:val="20"/>
              </w:rPr>
            </w:pPr>
            <w:r>
              <w:rPr>
                <w:b/>
                <w:sz w:val="20"/>
              </w:rPr>
              <w:t xml:space="preserve">Learning outcomes (competences): </w:t>
            </w:r>
            <w:r>
              <w:rPr>
                <w:sz w:val="20"/>
              </w:rPr>
              <w:t>The aim is to provide students with first experience in practice and further subject-related contents with an academic specialisation to further develop their selected educational profile. It is a compulsory module which students take at partner institutions or facilities, institutions or companies with a subject-related orientation of their choice. The competent coordination unit at VUB is responsible for the suitable assignment to an internship.</w:t>
            </w:r>
          </w:p>
        </w:tc>
      </w:tr>
      <w:tr w:rsidR="00AE2567">
        <w:trPr>
          <w:trHeight w:val="510"/>
        </w:trPr>
        <w:tc>
          <w:tcPr>
            <w:tcW w:w="9060" w:type="dxa"/>
          </w:tcPr>
          <w:p w:rsidR="00AE2567" w:rsidRDefault="006438C6">
            <w:pPr>
              <w:pStyle w:val="TableParagraph"/>
              <w:spacing w:before="111"/>
              <w:rPr>
                <w:sz w:val="20"/>
              </w:rPr>
            </w:pPr>
            <w:r>
              <w:rPr>
                <w:sz w:val="20"/>
              </w:rPr>
              <w:t>The proof of performance is based on a written traineeship report.</w:t>
            </w:r>
          </w:p>
        </w:tc>
      </w:tr>
    </w:tbl>
    <w:p w:rsidR="00AE2567" w:rsidRDefault="00AE2567">
      <w:pPr>
        <w:pStyle w:val="Textkrper"/>
        <w:spacing w:before="7"/>
        <w:rPr>
          <w:b/>
          <w:sz w:val="11"/>
        </w:rPr>
      </w:pPr>
    </w:p>
    <w:p w:rsidR="00AE2567" w:rsidRDefault="006438C6">
      <w:pPr>
        <w:pStyle w:val="berschrift1"/>
        <w:spacing w:before="92"/>
      </w:pPr>
      <w:r>
        <w:t>§ 6 Master's thesis</w:t>
      </w:r>
    </w:p>
    <w:p w:rsidR="00AE2567" w:rsidRDefault="006438C6">
      <w:pPr>
        <w:pStyle w:val="Listenabsatz"/>
        <w:numPr>
          <w:ilvl w:val="0"/>
          <w:numId w:val="7"/>
        </w:numPr>
        <w:tabs>
          <w:tab w:val="left" w:pos="502"/>
        </w:tabs>
        <w:spacing w:before="230"/>
        <w:ind w:right="244" w:firstLine="0"/>
        <w:rPr>
          <w:sz w:val="20"/>
        </w:rPr>
      </w:pPr>
      <w:r>
        <w:rPr>
          <w:sz w:val="20"/>
        </w:rPr>
        <w:t>The master's thesis serves to demonstrate the student’s ability to achieve adequate standards of content and methodology when independently addressing scientific topics. The assignment for the master’s thesis must be chosen in a way that the student can reasonably be expected to complete it within six months.</w:t>
      </w:r>
    </w:p>
    <w:p w:rsidR="00AE2567" w:rsidRDefault="00AE2567">
      <w:pPr>
        <w:pStyle w:val="Textkrper"/>
        <w:spacing w:before="10"/>
        <w:rPr>
          <w:sz w:val="19"/>
        </w:rPr>
      </w:pPr>
    </w:p>
    <w:p w:rsidR="00AE2567" w:rsidRDefault="006438C6">
      <w:pPr>
        <w:pStyle w:val="Listenabsatz"/>
        <w:numPr>
          <w:ilvl w:val="0"/>
          <w:numId w:val="7"/>
        </w:numPr>
        <w:tabs>
          <w:tab w:val="left" w:pos="528"/>
        </w:tabs>
        <w:spacing w:before="1"/>
        <w:ind w:right="423" w:firstLine="0"/>
        <w:jc w:val="both"/>
        <w:rPr>
          <w:sz w:val="20"/>
        </w:rPr>
      </w:pPr>
      <w:r>
        <w:rPr>
          <w:sz w:val="20"/>
        </w:rPr>
        <w:t>The topic of the master's thesis must be taken from one of the compulsory modules. If a different topic is selected or if there is uncertainty regarding the allocation of the selected topic, the competent body responsible for study matters decides on whether or not it is admissible.</w:t>
      </w:r>
    </w:p>
    <w:p w:rsidR="00AE2567" w:rsidRDefault="00AE2567">
      <w:pPr>
        <w:pStyle w:val="Textkrper"/>
      </w:pPr>
    </w:p>
    <w:p w:rsidR="00AE2567" w:rsidRDefault="006438C6">
      <w:pPr>
        <w:pStyle w:val="Listenabsatz"/>
        <w:numPr>
          <w:ilvl w:val="0"/>
          <w:numId w:val="7"/>
        </w:numPr>
        <w:tabs>
          <w:tab w:val="left" w:pos="526"/>
        </w:tabs>
        <w:spacing w:before="1"/>
        <w:ind w:left="525" w:hanging="308"/>
        <w:jc w:val="both"/>
        <w:rPr>
          <w:sz w:val="20"/>
        </w:rPr>
      </w:pPr>
      <w:r>
        <w:rPr>
          <w:sz w:val="20"/>
        </w:rPr>
        <w:t>The master's thesis comprises 25 ECTS credits.</w:t>
      </w:r>
    </w:p>
    <w:p w:rsidR="00AE2567" w:rsidRDefault="00AE2567">
      <w:pPr>
        <w:pStyle w:val="Textkrper"/>
        <w:spacing w:before="9"/>
        <w:rPr>
          <w:sz w:val="19"/>
        </w:rPr>
      </w:pPr>
    </w:p>
    <w:p w:rsidR="00AE2567" w:rsidRDefault="006438C6">
      <w:pPr>
        <w:pStyle w:val="berschrift1"/>
      </w:pPr>
      <w:r>
        <w:t>§ 7 Master's examination</w:t>
      </w:r>
    </w:p>
    <w:p w:rsidR="00AE2567" w:rsidRDefault="006438C6">
      <w:pPr>
        <w:pStyle w:val="Listenabsatz"/>
        <w:numPr>
          <w:ilvl w:val="0"/>
          <w:numId w:val="6"/>
        </w:numPr>
        <w:tabs>
          <w:tab w:val="left" w:pos="502"/>
        </w:tabs>
        <w:spacing w:before="254"/>
        <w:ind w:right="289" w:firstLine="0"/>
        <w:rPr>
          <w:sz w:val="20"/>
        </w:rPr>
      </w:pPr>
      <w:r>
        <w:rPr>
          <w:sz w:val="20"/>
        </w:rPr>
        <w:t>To be admitted to a master's examination the student must have successfully passed all required modules and examinations and the master's thesis must have been positively assessed.</w:t>
      </w:r>
    </w:p>
    <w:p w:rsidR="00AE2567" w:rsidRDefault="00AE2567">
      <w:pPr>
        <w:pStyle w:val="Textkrper"/>
      </w:pPr>
    </w:p>
    <w:p w:rsidR="00AE2567" w:rsidRDefault="006438C6">
      <w:pPr>
        <w:pStyle w:val="Listenabsatz"/>
        <w:numPr>
          <w:ilvl w:val="0"/>
          <w:numId w:val="6"/>
        </w:numPr>
        <w:tabs>
          <w:tab w:val="left" w:pos="528"/>
        </w:tabs>
        <w:ind w:right="412" w:firstLine="0"/>
        <w:jc w:val="both"/>
        <w:rPr>
          <w:sz w:val="20"/>
        </w:rPr>
      </w:pPr>
      <w:r>
        <w:rPr>
          <w:sz w:val="20"/>
        </w:rPr>
        <w:lastRenderedPageBreak/>
        <w:t>Students have to take the master's examination in the form of an examination before an examination committee consisting of representatives of the universities VUB, ULB, UW, UK, UAM and UCM following the presentation of the master’s thesis as a public defence of the master's thesis.</w:t>
      </w:r>
    </w:p>
    <w:p w:rsidR="00AE2567" w:rsidRDefault="00AE2567">
      <w:pPr>
        <w:pStyle w:val="Textkrper"/>
        <w:spacing w:before="1"/>
      </w:pPr>
    </w:p>
    <w:p w:rsidR="00AE2567" w:rsidRDefault="006438C6">
      <w:pPr>
        <w:pStyle w:val="Listenabsatz"/>
        <w:numPr>
          <w:ilvl w:val="0"/>
          <w:numId w:val="6"/>
        </w:numPr>
        <w:tabs>
          <w:tab w:val="left" w:pos="526"/>
        </w:tabs>
        <w:ind w:left="525" w:hanging="308"/>
        <w:jc w:val="both"/>
        <w:rPr>
          <w:sz w:val="20"/>
        </w:rPr>
      </w:pPr>
      <w:r>
        <w:rPr>
          <w:sz w:val="20"/>
        </w:rPr>
        <w:t>The master's examination comprises 5 ECTS credits.</w:t>
      </w:r>
    </w:p>
    <w:p w:rsidR="00AE2567" w:rsidRDefault="00AE2567">
      <w:pPr>
        <w:pStyle w:val="Textkrper"/>
        <w:rPr>
          <w:sz w:val="22"/>
        </w:rPr>
      </w:pPr>
    </w:p>
    <w:p w:rsidR="00AE2567" w:rsidRDefault="006438C6">
      <w:pPr>
        <w:pStyle w:val="berschrift1"/>
      </w:pPr>
      <w:r>
        <w:t>§ 8 Course classification</w:t>
      </w:r>
    </w:p>
    <w:p w:rsidR="00AE2567" w:rsidRDefault="006438C6">
      <w:pPr>
        <w:pStyle w:val="Textkrper"/>
        <w:spacing w:before="230"/>
        <w:ind w:left="218"/>
      </w:pPr>
      <w:r>
        <w:t>The following descriptions refer to the courses offered at UW.</w:t>
      </w:r>
    </w:p>
    <w:p w:rsidR="00AE2567" w:rsidRDefault="00AE2567">
      <w:pPr>
        <w:pStyle w:val="Textkrper"/>
        <w:spacing w:before="11"/>
        <w:rPr>
          <w:sz w:val="19"/>
        </w:rPr>
      </w:pPr>
    </w:p>
    <w:p w:rsidR="00AE2567" w:rsidRDefault="006438C6">
      <w:pPr>
        <w:pStyle w:val="Textkrper"/>
        <w:ind w:left="218" w:right="215"/>
      </w:pPr>
      <w:r>
        <w:t>Lectures (</w:t>
      </w:r>
      <w:r>
        <w:rPr>
          <w:i/>
          <w:iCs/>
        </w:rPr>
        <w:t>Vorlesungen, VO</w:t>
      </w:r>
      <w:r>
        <w:t>) [non-continuous assessment] aim at giving an introduction to facts, methods and doctrines in different fields of urban studies. Moreover, existing relevant knowledge and skills are consolidated. Furthermore, they present applications and relations to applications and inform about the use of various qualitative and quantitative methods (e.g. surveys and interviews, archive research, statistical analyses, spatial and temporal analyses). Lectures take the form of oral presentations. Students must consolidate the course contents beyond the classes through self-study as well as accompanying courses (exercises or introductory seminars). Lectures are concluded by a single exam at the end of the course.</w:t>
      </w:r>
    </w:p>
    <w:p w:rsidR="00AE2567" w:rsidRDefault="00AE2567">
      <w:pPr>
        <w:pStyle w:val="Textkrper"/>
        <w:spacing w:before="1"/>
      </w:pPr>
    </w:p>
    <w:p w:rsidR="00AE2567" w:rsidRDefault="006438C6">
      <w:pPr>
        <w:pStyle w:val="Textkrper"/>
        <w:ind w:left="218" w:right="215"/>
      </w:pPr>
      <w:r>
        <w:t>Exercises (</w:t>
      </w:r>
      <w:r>
        <w:rPr>
          <w:i/>
          <w:iCs/>
        </w:rPr>
        <w:t>Übung, UE</w:t>
      </w:r>
      <w:r>
        <w:t xml:space="preserve">) [continuous assessment] serve the purpose of practising skills that are necessary for understanding the contents taught. This is based on specific tasks and assignments. During exercise classes, students work on tasks. Students are mainly supervised individually or in small groups. Lecturers are </w:t>
      </w:r>
      <w:r>
        <w:lastRenderedPageBreak/>
        <w:t>mainly tasked with guiding and monitoring students’ work. In exercises (UE), students can be assessed based on oral presentations, one or several written exam(s) during the semester or written assignments. In any case, at least one of these assessment methods is used.</w:t>
      </w:r>
    </w:p>
    <w:p w:rsidR="00AE2567" w:rsidRDefault="00AE2567">
      <w:pPr>
        <w:sectPr w:rsidR="00AE2567">
          <w:pgSz w:w="11910" w:h="16840"/>
          <w:pgMar w:top="1140" w:right="1200" w:bottom="900" w:left="1200" w:header="706" w:footer="716" w:gutter="0"/>
          <w:cols w:space="720"/>
        </w:sectPr>
      </w:pPr>
    </w:p>
    <w:p w:rsidR="00AE2567" w:rsidRDefault="00AE2567">
      <w:pPr>
        <w:pStyle w:val="Textkrper"/>
        <w:spacing w:before="5"/>
        <w:rPr>
          <w:sz w:val="15"/>
        </w:rPr>
      </w:pPr>
    </w:p>
    <w:p w:rsidR="00AE2567" w:rsidRDefault="00AE2567">
      <w:pPr>
        <w:pStyle w:val="Textkrper"/>
        <w:spacing w:before="99"/>
        <w:ind w:left="218" w:right="215"/>
      </w:pPr>
    </w:p>
    <w:p w:rsidR="00AE2567" w:rsidRDefault="00AE2567">
      <w:pPr>
        <w:pStyle w:val="Textkrper"/>
        <w:spacing w:before="1"/>
      </w:pPr>
    </w:p>
    <w:p w:rsidR="00AE2567" w:rsidRDefault="006438C6">
      <w:pPr>
        <w:pStyle w:val="Textkrper"/>
        <w:ind w:left="218"/>
      </w:pPr>
      <w:r>
        <w:t>Combined lectures and exercises (</w:t>
      </w:r>
      <w:r>
        <w:rPr>
          <w:i/>
          <w:iCs/>
        </w:rPr>
        <w:t>Vorlesungen mit Übungen</w:t>
      </w:r>
      <w:r>
        <w:t>, VU) [continuous assessment] combine contents in courses and exercises. The proof of performance are multiple independent written and/or oral achievements during the course.</w:t>
      </w:r>
    </w:p>
    <w:p w:rsidR="00AE2567" w:rsidRDefault="00AE2567">
      <w:pPr>
        <w:pStyle w:val="Textkrper"/>
        <w:spacing w:before="1"/>
      </w:pPr>
    </w:p>
    <w:p w:rsidR="00AE2567" w:rsidRDefault="006438C6">
      <w:pPr>
        <w:pStyle w:val="Textkrper"/>
        <w:ind w:left="218" w:right="215"/>
      </w:pPr>
      <w:r>
        <w:t>Introductory seminars (</w:t>
      </w:r>
      <w:r>
        <w:rPr>
          <w:i/>
          <w:iCs/>
        </w:rPr>
        <w:t>Proseminare</w:t>
      </w:r>
      <w:r>
        <w:t>, PS) [continuous assessment] serve the purpose of acquiring and thoroughly working with course contents. Students are expected to actively participate in activities as deemed appropriate and to solve concrete tasks independently. They allow for numerous small feedback loops between teachers and students that are essential for acquiring related knowledge. Students must complete these tasks outside of the designated course hours. In the actual contact hours of the introductory seminar, the lecturer assesses and supplements the contributions prepared by the students (solutions, presentations, summaries, etc.) in a way considering the relevant participant's independent approach resulting in a comprehensive presentation for the other students.</w:t>
      </w:r>
    </w:p>
    <w:p w:rsidR="00AE2567" w:rsidRDefault="00AE2567">
      <w:pPr>
        <w:pStyle w:val="Textkrper"/>
      </w:pPr>
    </w:p>
    <w:p w:rsidR="00AE2567" w:rsidRDefault="006438C6">
      <w:pPr>
        <w:pStyle w:val="Textkrper"/>
        <w:ind w:left="218" w:right="235"/>
      </w:pPr>
      <w:r>
        <w:t xml:space="preserve">Seminars </w:t>
      </w:r>
      <w:r>
        <w:rPr>
          <w:i/>
          <w:iCs/>
        </w:rPr>
        <w:t>(Seminare, SE)</w:t>
      </w:r>
      <w:r>
        <w:t xml:space="preserve"> [continuous assessment] serve to induce academic debate. Seminars aim at giving students the ability to gain detailed knowledge of a selected sub-problem through the study of specialist literature and data sources as well as independent research. Students also learn to present their findings in an oral specialist presentation that is comprehensible to the audience, including the use of didactic and linguistic means. Usually, participants have to submit a written paper that conforms to the requirements of a full-fledged research paper regarding form and </w:t>
      </w:r>
      <w:r>
        <w:lastRenderedPageBreak/>
        <w:t>content. In seminars (SE), students can additionally be assessed based on one or several written exam(s) during the semester or additional written assignments.</w:t>
      </w:r>
    </w:p>
    <w:p w:rsidR="00AE2567" w:rsidRDefault="00AE2567">
      <w:pPr>
        <w:pStyle w:val="Textkrper"/>
        <w:spacing w:before="1"/>
      </w:pPr>
    </w:p>
    <w:p w:rsidR="00AE2567" w:rsidRDefault="006438C6">
      <w:pPr>
        <w:pStyle w:val="Textkrper"/>
        <w:ind w:left="218" w:right="215"/>
      </w:pPr>
      <w:r>
        <w:t>Excursions (</w:t>
      </w:r>
      <w:r>
        <w:rPr>
          <w:i/>
          <w:iCs/>
        </w:rPr>
        <w:t>Exkursionen</w:t>
      </w:r>
      <w:r>
        <w:t>, EX) [continuous assessment] exemplify and expand the knowledge acquired during courses in the lecture hall and self-study. The academic excursions by foot or drive serve the purpose of directly illustrating the object of academic interest taught in the courses and expanding the knowledge of this object on site. The proof of performance is based on one or multiple written or oral assignment(s).</w:t>
      </w:r>
    </w:p>
    <w:p w:rsidR="00AE2567" w:rsidRDefault="00AE2567">
      <w:pPr>
        <w:pStyle w:val="Textkrper"/>
      </w:pPr>
    </w:p>
    <w:p w:rsidR="00AE2567" w:rsidRDefault="006438C6">
      <w:pPr>
        <w:pStyle w:val="Textkrper"/>
        <w:ind w:left="218" w:right="116"/>
      </w:pPr>
      <w:r>
        <w:t>Practical courses (</w:t>
      </w:r>
      <w:r>
        <w:rPr>
          <w:i/>
          <w:iCs/>
        </w:rPr>
        <w:t>Praktika</w:t>
      </w:r>
      <w:r>
        <w:t>, PR) [continuous assessment] are courses complementing lectures, exercises and seminars and aim at consolidating practical skills and knowledge. (Students independently work on small projects, individually or in small groups. These supervised projects require continuous effort over several weeks in the lecture hall, in the laboratory and/or in the field.) The proof of performance is based on one or multiple written or oral assignment(s).</w:t>
      </w:r>
    </w:p>
    <w:p w:rsidR="00AE2567" w:rsidRDefault="00AE2567">
      <w:pPr>
        <w:pStyle w:val="Textkrper"/>
        <w:spacing w:before="6"/>
        <w:rPr>
          <w:sz w:val="19"/>
        </w:rPr>
      </w:pPr>
    </w:p>
    <w:p w:rsidR="00AE2567" w:rsidRDefault="006438C6">
      <w:pPr>
        <w:pStyle w:val="berschrift1"/>
      </w:pPr>
      <w:r>
        <w:t>§ 9 Courses with a limited number of participants and registration procedure</w:t>
      </w:r>
    </w:p>
    <w:p w:rsidR="00AE2567" w:rsidRDefault="006438C6">
      <w:pPr>
        <w:pStyle w:val="Listenabsatz"/>
        <w:numPr>
          <w:ilvl w:val="0"/>
          <w:numId w:val="5"/>
        </w:numPr>
        <w:tabs>
          <w:tab w:val="left" w:pos="502"/>
        </w:tabs>
        <w:spacing w:before="256"/>
        <w:ind w:right="338" w:firstLine="0"/>
        <w:rPr>
          <w:sz w:val="20"/>
        </w:rPr>
      </w:pPr>
      <w:r>
        <w:rPr>
          <w:sz w:val="20"/>
        </w:rPr>
        <w:t>The following general limits on the number of students apply in the different courses at the University of Vienna:</w:t>
      </w:r>
    </w:p>
    <w:p w:rsidR="00AE2567" w:rsidRDefault="00AE2567">
      <w:pPr>
        <w:pStyle w:val="Textkrper"/>
      </w:pPr>
    </w:p>
    <w:p w:rsidR="00AE2567" w:rsidRDefault="006438C6">
      <w:pPr>
        <w:pStyle w:val="Textkrper"/>
        <w:ind w:left="218" w:right="215"/>
      </w:pPr>
      <w:r>
        <w:t xml:space="preserve">No more than 60 students can participate in the course types ‘exercise’ (UE), ‘combined lectures and exercises’ (VU), ‘introductory seminar’(PS), ‘seminar’ (SE) and ‘practical course’ (PR) in this </w:t>
      </w:r>
      <w:r>
        <w:lastRenderedPageBreak/>
        <w:t>Curriculum. No more than 30 students can participate in excursions (EX).</w:t>
      </w:r>
    </w:p>
    <w:p w:rsidR="00AE2567" w:rsidRDefault="00AE2567">
      <w:pPr>
        <w:pStyle w:val="Textkrper"/>
      </w:pPr>
    </w:p>
    <w:p w:rsidR="00AE2567" w:rsidRDefault="006438C6">
      <w:pPr>
        <w:pStyle w:val="Listenabsatz"/>
        <w:numPr>
          <w:ilvl w:val="0"/>
          <w:numId w:val="5"/>
        </w:numPr>
        <w:tabs>
          <w:tab w:val="left" w:pos="528"/>
        </w:tabs>
        <w:ind w:right="582" w:firstLine="0"/>
        <w:jc w:val="both"/>
        <w:rPr>
          <w:sz w:val="20"/>
        </w:rPr>
      </w:pPr>
      <w:r>
        <w:rPr>
          <w:sz w:val="20"/>
        </w:rPr>
        <w:t>Modalities concerning the registration for courses and examinations as well as the allocation of places in courses at the University of Vienna are governed by the stipulations in the Statutes of the University of Vienna.</w:t>
      </w:r>
    </w:p>
    <w:p w:rsidR="00AE2567" w:rsidRDefault="00AE2567">
      <w:pPr>
        <w:pStyle w:val="Textkrper"/>
        <w:spacing w:before="9"/>
        <w:rPr>
          <w:sz w:val="19"/>
        </w:rPr>
      </w:pPr>
    </w:p>
    <w:p w:rsidR="00AE2567" w:rsidRDefault="006438C6">
      <w:pPr>
        <w:pStyle w:val="berschrift1"/>
      </w:pPr>
      <w:r>
        <w:t>§ 10 Examination regulations for courses and modules at the University of Vienna</w:t>
      </w:r>
    </w:p>
    <w:p w:rsidR="00AE2567" w:rsidRDefault="006438C6">
      <w:pPr>
        <w:pStyle w:val="Listenabsatz"/>
        <w:numPr>
          <w:ilvl w:val="0"/>
          <w:numId w:val="4"/>
        </w:numPr>
        <w:tabs>
          <w:tab w:val="left" w:pos="502"/>
        </w:tabs>
        <w:spacing w:before="230"/>
        <w:jc w:val="both"/>
        <w:rPr>
          <w:sz w:val="20"/>
        </w:rPr>
      </w:pPr>
      <w:r>
        <w:rPr>
          <w:sz w:val="20"/>
        </w:rPr>
        <w:t>Proof of performance in courses</w:t>
      </w:r>
    </w:p>
    <w:p w:rsidR="00AE2567" w:rsidRDefault="006438C6">
      <w:pPr>
        <w:pStyle w:val="Textkrper"/>
        <w:ind w:left="218" w:right="116"/>
      </w:pPr>
      <w:r>
        <w:t>The lecturer of a course is responsible for making the necessary announcements according to the stipulations in the Statutes of the University of Vienna.</w:t>
      </w:r>
    </w:p>
    <w:p w:rsidR="00AE2567" w:rsidRDefault="00AE2567">
      <w:pPr>
        <w:sectPr w:rsidR="00AE2567">
          <w:pgSz w:w="11910" w:h="16840"/>
          <w:pgMar w:top="1140" w:right="1200" w:bottom="900" w:left="1200" w:header="706" w:footer="716" w:gutter="0"/>
          <w:cols w:space="720"/>
        </w:sectPr>
      </w:pPr>
    </w:p>
    <w:p w:rsidR="00AE2567" w:rsidRDefault="00AE2567">
      <w:pPr>
        <w:pStyle w:val="Textkrper"/>
      </w:pPr>
    </w:p>
    <w:p w:rsidR="00AE2567" w:rsidRDefault="00AE2567">
      <w:pPr>
        <w:pStyle w:val="Textkrper"/>
        <w:spacing w:before="3"/>
        <w:rPr>
          <w:sz w:val="24"/>
        </w:rPr>
      </w:pPr>
    </w:p>
    <w:p w:rsidR="00AE2567" w:rsidRDefault="006438C6">
      <w:pPr>
        <w:pStyle w:val="Listenabsatz"/>
        <w:numPr>
          <w:ilvl w:val="0"/>
          <w:numId w:val="4"/>
        </w:numPr>
        <w:tabs>
          <w:tab w:val="left" w:pos="526"/>
        </w:tabs>
        <w:spacing w:line="226" w:lineRule="exact"/>
        <w:ind w:left="525" w:hanging="308"/>
        <w:rPr>
          <w:sz w:val="20"/>
        </w:rPr>
      </w:pPr>
      <w:r>
        <w:rPr>
          <w:sz w:val="20"/>
        </w:rPr>
        <w:t>Examination content</w:t>
      </w:r>
    </w:p>
    <w:p w:rsidR="00AE2567" w:rsidRDefault="006438C6">
      <w:pPr>
        <w:pStyle w:val="Textkrper"/>
        <w:ind w:left="218" w:right="218"/>
      </w:pPr>
      <w:r>
        <w:t>The examination content relevant to preparing and holding examinations must be in line with the required number of ECTS credits. This also applies to module examinations.</w:t>
      </w:r>
    </w:p>
    <w:p w:rsidR="00AE2567" w:rsidRDefault="00AE2567">
      <w:pPr>
        <w:pStyle w:val="Textkrper"/>
        <w:spacing w:before="10"/>
        <w:rPr>
          <w:sz w:val="19"/>
        </w:rPr>
      </w:pPr>
    </w:p>
    <w:p w:rsidR="00AE2567" w:rsidRDefault="006438C6">
      <w:pPr>
        <w:pStyle w:val="Listenabsatz"/>
        <w:numPr>
          <w:ilvl w:val="0"/>
          <w:numId w:val="4"/>
        </w:numPr>
        <w:tabs>
          <w:tab w:val="left" w:pos="526"/>
        </w:tabs>
        <w:spacing w:before="1"/>
        <w:ind w:left="525" w:hanging="308"/>
        <w:rPr>
          <w:sz w:val="20"/>
        </w:rPr>
      </w:pPr>
      <w:r>
        <w:rPr>
          <w:sz w:val="20"/>
        </w:rPr>
        <w:t>Examination procedure</w:t>
      </w:r>
    </w:p>
    <w:p w:rsidR="00AE2567" w:rsidRDefault="006438C6">
      <w:pPr>
        <w:pStyle w:val="Textkrper"/>
        <w:ind w:left="218"/>
      </w:pPr>
      <w:r>
        <w:t>The examination procedure is subject to the stipulations in the Statutes of the University of Vienna.</w:t>
      </w:r>
    </w:p>
    <w:p w:rsidR="00AE2567" w:rsidRDefault="00AE2567">
      <w:pPr>
        <w:pStyle w:val="Textkrper"/>
        <w:spacing w:before="2"/>
      </w:pPr>
    </w:p>
    <w:p w:rsidR="00AE2567" w:rsidRDefault="006438C6">
      <w:pPr>
        <w:pStyle w:val="Listenabsatz"/>
        <w:numPr>
          <w:ilvl w:val="0"/>
          <w:numId w:val="4"/>
        </w:numPr>
        <w:tabs>
          <w:tab w:val="left" w:pos="528"/>
        </w:tabs>
        <w:spacing w:line="226" w:lineRule="exact"/>
        <w:ind w:left="527" w:hanging="310"/>
        <w:rPr>
          <w:sz w:val="20"/>
        </w:rPr>
      </w:pPr>
      <w:r>
        <w:rPr>
          <w:sz w:val="20"/>
        </w:rPr>
        <w:t>No double recognition</w:t>
      </w:r>
    </w:p>
    <w:p w:rsidR="00AE2567" w:rsidRDefault="006438C6">
      <w:pPr>
        <w:pStyle w:val="Textkrper"/>
        <w:ind w:left="218" w:right="215"/>
      </w:pPr>
      <w:r>
        <w:t>Courses taken and examinations passed in the three-year bachelor's programme, which constitute entry requirements for the master's programme, cannot be recognised again in the master's programme. Courses taken and examinations passed from another compulsory module of this degree programme cannot be recognised again within another module within the same degree programme. This also applies to recognition procedures.</w:t>
      </w:r>
    </w:p>
    <w:p w:rsidR="00AE2567" w:rsidRDefault="00AE2567">
      <w:pPr>
        <w:pStyle w:val="Textkrper"/>
        <w:spacing w:before="11"/>
        <w:rPr>
          <w:sz w:val="19"/>
        </w:rPr>
      </w:pPr>
    </w:p>
    <w:p w:rsidR="00AE2567" w:rsidRDefault="006438C6">
      <w:pPr>
        <w:pStyle w:val="Listenabsatz"/>
        <w:numPr>
          <w:ilvl w:val="0"/>
          <w:numId w:val="4"/>
        </w:numPr>
        <w:tabs>
          <w:tab w:val="left" w:pos="521"/>
        </w:tabs>
        <w:ind w:left="217" w:right="372" w:firstLine="0"/>
        <w:rPr>
          <w:sz w:val="20"/>
        </w:rPr>
      </w:pPr>
      <w:r>
        <w:rPr>
          <w:sz w:val="20"/>
        </w:rPr>
        <w:t>Examination results must be allocated to the relevant module by the stated ECTS figure and must not be allocated to different proofs of performance.</w:t>
      </w:r>
    </w:p>
    <w:p w:rsidR="00AE2567" w:rsidRDefault="00AE2567">
      <w:pPr>
        <w:pStyle w:val="Textkrper"/>
      </w:pPr>
    </w:p>
    <w:p w:rsidR="00AE2567" w:rsidRDefault="006438C6">
      <w:pPr>
        <w:pStyle w:val="Listenabsatz"/>
        <w:numPr>
          <w:ilvl w:val="0"/>
          <w:numId w:val="4"/>
        </w:numPr>
        <w:tabs>
          <w:tab w:val="left" w:pos="528"/>
        </w:tabs>
        <w:ind w:left="217" w:right="434" w:firstLine="0"/>
        <w:rPr>
          <w:sz w:val="20"/>
        </w:rPr>
      </w:pPr>
      <w:r>
        <w:rPr>
          <w:sz w:val="20"/>
        </w:rPr>
        <w:t>Courses and modules at the other participating universities are subject to the relevant universities' regulations.</w:t>
      </w:r>
    </w:p>
    <w:p w:rsidR="00AE2567" w:rsidRDefault="00AE2567">
      <w:pPr>
        <w:pStyle w:val="Textkrper"/>
        <w:spacing w:before="9"/>
        <w:rPr>
          <w:sz w:val="19"/>
        </w:rPr>
      </w:pPr>
    </w:p>
    <w:p w:rsidR="00AE2567" w:rsidRDefault="006438C6">
      <w:pPr>
        <w:pStyle w:val="berschrift1"/>
        <w:spacing w:before="1"/>
      </w:pPr>
      <w:r>
        <w:t>§ 11 Entry into force</w:t>
      </w:r>
    </w:p>
    <w:p w:rsidR="00AE2567" w:rsidRDefault="006438C6">
      <w:pPr>
        <w:pStyle w:val="Listenabsatz"/>
        <w:numPr>
          <w:ilvl w:val="0"/>
          <w:numId w:val="3"/>
        </w:numPr>
        <w:tabs>
          <w:tab w:val="left" w:pos="502"/>
        </w:tabs>
        <w:spacing w:before="254"/>
        <w:ind w:right="227" w:firstLine="0"/>
        <w:rPr>
          <w:sz w:val="20"/>
        </w:rPr>
      </w:pPr>
      <w:r>
        <w:rPr>
          <w:sz w:val="20"/>
        </w:rPr>
        <w:t xml:space="preserve">This Curriculum enters into force upon announcement in the University Gazette of the University of Vienna as of 1 October </w:t>
      </w:r>
      <w:r>
        <w:rPr>
          <w:sz w:val="20"/>
        </w:rPr>
        <w:lastRenderedPageBreak/>
        <w:t>2019.</w:t>
      </w:r>
    </w:p>
    <w:p w:rsidR="00AE2567" w:rsidRDefault="00AE2567">
      <w:pPr>
        <w:pStyle w:val="Textkrper"/>
      </w:pPr>
    </w:p>
    <w:p w:rsidR="00AE2567" w:rsidRDefault="006438C6">
      <w:pPr>
        <w:pStyle w:val="Listenabsatz"/>
        <w:numPr>
          <w:ilvl w:val="0"/>
          <w:numId w:val="3"/>
        </w:numPr>
        <w:tabs>
          <w:tab w:val="left" w:pos="533"/>
        </w:tabs>
        <w:ind w:right="589" w:hanging="1"/>
        <w:rPr>
          <w:sz w:val="20"/>
        </w:rPr>
      </w:pPr>
      <w:r>
        <w:rPr>
          <w:sz w:val="20"/>
        </w:rPr>
        <w:t>The amendments to the Curriculum as stated in the University Gazette of 27 June 2022, number 343, 45th edition enter into force on 1 October 2022.</w:t>
      </w:r>
    </w:p>
    <w:p w:rsidR="00AE2567" w:rsidRDefault="00AE2567">
      <w:pPr>
        <w:pStyle w:val="Textkrper"/>
      </w:pPr>
    </w:p>
    <w:p w:rsidR="00AE2567" w:rsidRDefault="006438C6">
      <w:pPr>
        <w:ind w:left="218"/>
        <w:rPr>
          <w:b/>
        </w:rPr>
      </w:pPr>
      <w:r>
        <w:rPr>
          <w:b/>
        </w:rPr>
        <w:t>§ 12 Transitional provisions</w:t>
      </w:r>
    </w:p>
    <w:p w:rsidR="00AE2567" w:rsidRDefault="00AE2567">
      <w:pPr>
        <w:pStyle w:val="Textkrper"/>
        <w:rPr>
          <w:b/>
        </w:rPr>
      </w:pPr>
    </w:p>
    <w:p w:rsidR="00AE2567" w:rsidRDefault="006438C6">
      <w:pPr>
        <w:pStyle w:val="Listenabsatz"/>
        <w:numPr>
          <w:ilvl w:val="0"/>
          <w:numId w:val="2"/>
        </w:numPr>
        <w:tabs>
          <w:tab w:val="left" w:pos="502"/>
        </w:tabs>
        <w:ind w:right="442" w:firstLine="0"/>
        <w:rPr>
          <w:sz w:val="20"/>
        </w:rPr>
      </w:pPr>
      <w:r>
        <w:rPr>
          <w:sz w:val="20"/>
        </w:rPr>
        <w:t>This Curriculum applies to all students who commence their degree programme as of the winter semester of 2019/2020.</w:t>
      </w:r>
    </w:p>
    <w:p w:rsidR="00AE2567" w:rsidRDefault="00AE2567">
      <w:pPr>
        <w:pStyle w:val="Textkrper"/>
      </w:pPr>
    </w:p>
    <w:p w:rsidR="00AE2567" w:rsidRDefault="006438C6">
      <w:pPr>
        <w:pStyle w:val="Listenabsatz"/>
        <w:numPr>
          <w:ilvl w:val="0"/>
          <w:numId w:val="2"/>
        </w:numPr>
        <w:tabs>
          <w:tab w:val="left" w:pos="526"/>
        </w:tabs>
        <w:ind w:right="330" w:firstLine="0"/>
        <w:rPr>
          <w:sz w:val="20"/>
        </w:rPr>
      </w:pPr>
      <w:r>
        <w:rPr>
          <w:sz w:val="20"/>
        </w:rPr>
        <w:t>If, at a later stage of the degree programme, courses are no longer offered which were compulsory under the original curricula, the competent body responsible for study matters decides ex officio (equivalence regulation) or at the request of the student which courses and examinations have to be completed instead.</w:t>
      </w:r>
    </w:p>
    <w:p w:rsidR="00AE2567" w:rsidRDefault="00AE2567">
      <w:pPr>
        <w:pStyle w:val="Textkrper"/>
      </w:pPr>
    </w:p>
    <w:p w:rsidR="00AE2567" w:rsidRDefault="006438C6">
      <w:pPr>
        <w:pStyle w:val="Listenabsatz"/>
        <w:numPr>
          <w:ilvl w:val="0"/>
          <w:numId w:val="2"/>
        </w:numPr>
        <w:tabs>
          <w:tab w:val="left" w:pos="526"/>
        </w:tabs>
        <w:ind w:right="357" w:firstLine="0"/>
        <w:rPr>
          <w:sz w:val="20"/>
        </w:rPr>
      </w:pPr>
      <w:r>
        <w:rPr>
          <w:sz w:val="20"/>
        </w:rPr>
        <w:t>Students who have started the master's programme in Urban Studies before this date may voluntarily accept the provisions of this Curriculum by simple confirmation.</w:t>
      </w:r>
    </w:p>
    <w:p w:rsidR="00AE2567" w:rsidRDefault="00AE2567">
      <w:pPr>
        <w:pStyle w:val="Textkrper"/>
      </w:pPr>
    </w:p>
    <w:p w:rsidR="00AE2567" w:rsidRDefault="006438C6">
      <w:pPr>
        <w:pStyle w:val="Listenabsatz"/>
        <w:numPr>
          <w:ilvl w:val="0"/>
          <w:numId w:val="2"/>
        </w:numPr>
        <w:tabs>
          <w:tab w:val="left" w:pos="529"/>
        </w:tabs>
        <w:ind w:right="303" w:firstLine="0"/>
        <w:rPr>
          <w:sz w:val="20"/>
        </w:rPr>
      </w:pPr>
      <w:r>
        <w:rPr>
          <w:sz w:val="20"/>
        </w:rPr>
        <w:t>Students who pursue the master’s programme in Urban Studies, which entered into force prior to this Curriculum are entitled to complete their degree programme by 30 April 2022.</w:t>
      </w:r>
    </w:p>
    <w:p w:rsidR="00AE2567" w:rsidRDefault="00AE2567">
      <w:pPr>
        <w:pStyle w:val="Textkrper"/>
        <w:spacing w:before="1"/>
      </w:pPr>
    </w:p>
    <w:p w:rsidR="00AE2567" w:rsidRDefault="006438C6">
      <w:pPr>
        <w:pStyle w:val="Listenabsatz"/>
        <w:numPr>
          <w:ilvl w:val="0"/>
          <w:numId w:val="2"/>
        </w:numPr>
        <w:tabs>
          <w:tab w:val="left" w:pos="521"/>
        </w:tabs>
        <w:ind w:right="357" w:firstLine="0"/>
        <w:rPr>
          <w:sz w:val="20"/>
        </w:rPr>
      </w:pPr>
      <w:r>
        <w:rPr>
          <w:sz w:val="20"/>
        </w:rPr>
        <w:t xml:space="preserve">Students who voluntarily accept the provisions of this Curriculum (para. 3) or who have to change to this Curriculum after the master's programme in Urban Studies has been phased out (University Gazette published on 24 June 2008, 35th edition, number 301, first (minor) amendment in the University Gazette </w:t>
      </w:r>
      <w:r>
        <w:rPr>
          <w:sz w:val="20"/>
        </w:rPr>
        <w:lastRenderedPageBreak/>
        <w:t>published on 30 June 2016, 44th edition, number 308) (para 4.) can only purse the Classical Track specialisation.</w:t>
      </w:r>
    </w:p>
    <w:p w:rsidR="00AE2567" w:rsidRDefault="00AE2567">
      <w:pPr>
        <w:pStyle w:val="Textkrper"/>
      </w:pPr>
    </w:p>
    <w:p w:rsidR="00AE2567" w:rsidRDefault="006438C6">
      <w:pPr>
        <w:pStyle w:val="Listenabsatz"/>
        <w:numPr>
          <w:ilvl w:val="0"/>
          <w:numId w:val="2"/>
        </w:numPr>
        <w:tabs>
          <w:tab w:val="left" w:pos="528"/>
        </w:tabs>
        <w:ind w:right="331" w:firstLine="0"/>
        <w:jc w:val="both"/>
        <w:rPr>
          <w:sz w:val="20"/>
        </w:rPr>
      </w:pPr>
      <w:r>
        <w:rPr>
          <w:sz w:val="20"/>
        </w:rPr>
        <w:t>The competent body responsible for study matters specified in the organisational regulations is entitled to determine in general or on a case-by-case basis which of the courses taken and examinations passed will be recognised for this Curriculum.</w:t>
      </w:r>
    </w:p>
    <w:p w:rsidR="00AE2567" w:rsidRDefault="00AE2567">
      <w:pPr>
        <w:pStyle w:val="Textkrper"/>
        <w:spacing w:before="7"/>
        <w:rPr>
          <w:sz w:val="19"/>
        </w:rPr>
      </w:pPr>
    </w:p>
    <w:p w:rsidR="00AE2567" w:rsidRDefault="006438C6">
      <w:pPr>
        <w:pStyle w:val="berschrift1"/>
      </w:pPr>
      <w:r>
        <w:t>Appendix 1 – Recommended path</w:t>
      </w:r>
    </w:p>
    <w:p w:rsidR="00AE2567" w:rsidRDefault="006438C6">
      <w:pPr>
        <w:pStyle w:val="Listenabsatz"/>
        <w:numPr>
          <w:ilvl w:val="0"/>
          <w:numId w:val="1"/>
        </w:numPr>
        <w:tabs>
          <w:tab w:val="left" w:pos="502"/>
        </w:tabs>
        <w:spacing w:before="231"/>
        <w:jc w:val="both"/>
        <w:rPr>
          <w:sz w:val="20"/>
        </w:rPr>
      </w:pPr>
      <w:r>
        <w:rPr>
          <w:sz w:val="20"/>
        </w:rPr>
        <w:t>Classical Track</w:t>
      </w:r>
    </w:p>
    <w:p w:rsidR="00AE2567" w:rsidRDefault="00AE2567">
      <w:pPr>
        <w:pStyle w:val="Textkrper"/>
        <w:spacing w:before="2"/>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5753"/>
        <w:gridCol w:w="1402"/>
      </w:tblGrid>
      <w:tr w:rsidR="00AE2567">
        <w:trPr>
          <w:trHeight w:val="282"/>
        </w:trPr>
        <w:tc>
          <w:tcPr>
            <w:tcW w:w="1906" w:type="dxa"/>
          </w:tcPr>
          <w:p w:rsidR="00AE2567" w:rsidRDefault="006438C6">
            <w:pPr>
              <w:pStyle w:val="TableParagraph"/>
              <w:spacing w:line="224" w:lineRule="exact"/>
              <w:rPr>
                <w:sz w:val="20"/>
              </w:rPr>
            </w:pPr>
            <w:r>
              <w:rPr>
                <w:sz w:val="20"/>
              </w:rPr>
              <w:t>Semester 1</w:t>
            </w:r>
          </w:p>
        </w:tc>
        <w:tc>
          <w:tcPr>
            <w:tcW w:w="5753" w:type="dxa"/>
          </w:tcPr>
          <w:p w:rsidR="00AE2567" w:rsidRDefault="006438C6">
            <w:pPr>
              <w:pStyle w:val="TableParagraph"/>
              <w:spacing w:line="224" w:lineRule="exact"/>
              <w:rPr>
                <w:sz w:val="20"/>
              </w:rPr>
            </w:pPr>
            <w:r>
              <w:rPr>
                <w:sz w:val="20"/>
              </w:rPr>
              <w:t>Brussels (VUB, ULB)</w:t>
            </w:r>
          </w:p>
        </w:tc>
        <w:tc>
          <w:tcPr>
            <w:tcW w:w="1402" w:type="dxa"/>
          </w:tcPr>
          <w:p w:rsidR="00AE2567" w:rsidRDefault="006438C6">
            <w:pPr>
              <w:pStyle w:val="TableParagraph"/>
              <w:spacing w:line="224" w:lineRule="exact"/>
              <w:rPr>
                <w:sz w:val="20"/>
              </w:rPr>
            </w:pPr>
            <w:r>
              <w:rPr>
                <w:sz w:val="20"/>
              </w:rPr>
              <w:t>30 ECTS credits</w:t>
            </w:r>
          </w:p>
        </w:tc>
      </w:tr>
    </w:tbl>
    <w:p w:rsidR="00AE2567" w:rsidRDefault="00AE2567">
      <w:pPr>
        <w:spacing w:line="224" w:lineRule="exact"/>
        <w:rPr>
          <w:sz w:val="20"/>
        </w:rPr>
        <w:sectPr w:rsidR="00AE2567">
          <w:pgSz w:w="11910" w:h="16840"/>
          <w:pgMar w:top="1140" w:right="1200" w:bottom="900" w:left="1200" w:header="706" w:footer="716" w:gutter="0"/>
          <w:cols w:space="720"/>
        </w:sectPr>
      </w:pPr>
    </w:p>
    <w:p w:rsidR="00AE2567" w:rsidRDefault="00AE2567">
      <w:pPr>
        <w:pStyle w:val="Textkrper"/>
        <w:spacing w:before="3"/>
        <w:rPr>
          <w:sz w:val="24"/>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5753"/>
        <w:gridCol w:w="1402"/>
      </w:tblGrid>
      <w:tr w:rsidR="00AE2567">
        <w:trPr>
          <w:trHeight w:val="285"/>
        </w:trPr>
        <w:tc>
          <w:tcPr>
            <w:tcW w:w="1906" w:type="dxa"/>
          </w:tcPr>
          <w:p w:rsidR="00AE2567" w:rsidRDefault="006438C6">
            <w:pPr>
              <w:pStyle w:val="TableParagraph"/>
              <w:spacing w:line="226" w:lineRule="exact"/>
              <w:rPr>
                <w:sz w:val="20"/>
              </w:rPr>
            </w:pPr>
            <w:r>
              <w:rPr>
                <w:sz w:val="20"/>
              </w:rPr>
              <w:t>Semester 2</w:t>
            </w:r>
          </w:p>
        </w:tc>
        <w:tc>
          <w:tcPr>
            <w:tcW w:w="5753" w:type="dxa"/>
          </w:tcPr>
          <w:p w:rsidR="00AE2567" w:rsidRDefault="006438C6">
            <w:pPr>
              <w:pStyle w:val="TableParagraph"/>
              <w:spacing w:line="226" w:lineRule="exact"/>
              <w:rPr>
                <w:sz w:val="20"/>
              </w:rPr>
            </w:pPr>
            <w:r>
              <w:rPr>
                <w:sz w:val="20"/>
              </w:rPr>
              <w:t>Vienna (UW)</w:t>
            </w:r>
          </w:p>
        </w:tc>
        <w:tc>
          <w:tcPr>
            <w:tcW w:w="1402" w:type="dxa"/>
          </w:tcPr>
          <w:p w:rsidR="00AE2567" w:rsidRDefault="006438C6">
            <w:pPr>
              <w:pStyle w:val="TableParagraph"/>
              <w:spacing w:line="226" w:lineRule="exact"/>
              <w:rPr>
                <w:sz w:val="20"/>
              </w:rPr>
            </w:pPr>
            <w:r>
              <w:rPr>
                <w:sz w:val="20"/>
              </w:rPr>
              <w:t>20 ECTS credits</w:t>
            </w:r>
          </w:p>
        </w:tc>
      </w:tr>
      <w:tr w:rsidR="00AE2567">
        <w:trPr>
          <w:trHeight w:val="282"/>
        </w:trPr>
        <w:tc>
          <w:tcPr>
            <w:tcW w:w="1906" w:type="dxa"/>
          </w:tcPr>
          <w:p w:rsidR="00AE2567" w:rsidRDefault="006438C6">
            <w:pPr>
              <w:pStyle w:val="TableParagraph"/>
              <w:spacing w:line="226" w:lineRule="exact"/>
              <w:rPr>
                <w:sz w:val="20"/>
              </w:rPr>
            </w:pPr>
            <w:r>
              <w:rPr>
                <w:sz w:val="20"/>
              </w:rPr>
              <w:t>Semester 3</w:t>
            </w:r>
          </w:p>
        </w:tc>
        <w:tc>
          <w:tcPr>
            <w:tcW w:w="5753" w:type="dxa"/>
          </w:tcPr>
          <w:p w:rsidR="00AE2567" w:rsidRDefault="006438C6">
            <w:pPr>
              <w:pStyle w:val="TableParagraph"/>
              <w:spacing w:line="226" w:lineRule="exact"/>
              <w:rPr>
                <w:sz w:val="20"/>
              </w:rPr>
            </w:pPr>
            <w:r>
              <w:rPr>
                <w:sz w:val="20"/>
              </w:rPr>
              <w:t>Copenhagen (KU)</w:t>
            </w:r>
          </w:p>
        </w:tc>
        <w:tc>
          <w:tcPr>
            <w:tcW w:w="1402" w:type="dxa"/>
          </w:tcPr>
          <w:p w:rsidR="00AE2567" w:rsidRDefault="006438C6">
            <w:pPr>
              <w:pStyle w:val="TableParagraph"/>
              <w:spacing w:line="226" w:lineRule="exact"/>
              <w:rPr>
                <w:sz w:val="20"/>
              </w:rPr>
            </w:pPr>
            <w:r>
              <w:rPr>
                <w:sz w:val="20"/>
              </w:rPr>
              <w:t>20 ECTS credits</w:t>
            </w:r>
          </w:p>
        </w:tc>
      </w:tr>
      <w:tr w:rsidR="00AE2567">
        <w:trPr>
          <w:trHeight w:val="285"/>
        </w:trPr>
        <w:tc>
          <w:tcPr>
            <w:tcW w:w="1906" w:type="dxa"/>
          </w:tcPr>
          <w:p w:rsidR="00AE2567" w:rsidRDefault="006438C6">
            <w:pPr>
              <w:pStyle w:val="TableParagraph"/>
              <w:spacing w:line="226" w:lineRule="exact"/>
              <w:rPr>
                <w:sz w:val="20"/>
              </w:rPr>
            </w:pPr>
            <w:r>
              <w:rPr>
                <w:sz w:val="20"/>
              </w:rPr>
              <w:t>Semester 4</w:t>
            </w:r>
          </w:p>
        </w:tc>
        <w:tc>
          <w:tcPr>
            <w:tcW w:w="5753" w:type="dxa"/>
          </w:tcPr>
          <w:p w:rsidR="00AE2567" w:rsidRDefault="006438C6">
            <w:pPr>
              <w:pStyle w:val="TableParagraph"/>
              <w:spacing w:line="226" w:lineRule="exact"/>
              <w:rPr>
                <w:sz w:val="20"/>
              </w:rPr>
            </w:pPr>
            <w:r>
              <w:rPr>
                <w:sz w:val="20"/>
              </w:rPr>
              <w:t>Madrid (UAM, UCM)</w:t>
            </w:r>
          </w:p>
        </w:tc>
        <w:tc>
          <w:tcPr>
            <w:tcW w:w="1402" w:type="dxa"/>
          </w:tcPr>
          <w:p w:rsidR="00AE2567" w:rsidRDefault="006438C6">
            <w:pPr>
              <w:pStyle w:val="TableParagraph"/>
              <w:spacing w:line="226" w:lineRule="exact"/>
              <w:rPr>
                <w:sz w:val="20"/>
              </w:rPr>
            </w:pPr>
            <w:r>
              <w:rPr>
                <w:sz w:val="20"/>
              </w:rPr>
              <w:t>20 ECTS credits</w:t>
            </w:r>
          </w:p>
        </w:tc>
      </w:tr>
      <w:tr w:rsidR="00AE2567">
        <w:trPr>
          <w:trHeight w:val="282"/>
        </w:trPr>
        <w:tc>
          <w:tcPr>
            <w:tcW w:w="1906" w:type="dxa"/>
          </w:tcPr>
          <w:p w:rsidR="00AE2567" w:rsidRDefault="006438C6">
            <w:pPr>
              <w:pStyle w:val="TableParagraph"/>
              <w:spacing w:line="226" w:lineRule="exact"/>
              <w:rPr>
                <w:sz w:val="20"/>
              </w:rPr>
            </w:pPr>
            <w:r>
              <w:rPr>
                <w:sz w:val="20"/>
              </w:rPr>
              <w:t>Semesters 1-4</w:t>
            </w:r>
          </w:p>
        </w:tc>
        <w:tc>
          <w:tcPr>
            <w:tcW w:w="5753" w:type="dxa"/>
          </w:tcPr>
          <w:p w:rsidR="00AE2567" w:rsidRDefault="006438C6">
            <w:pPr>
              <w:pStyle w:val="TableParagraph"/>
              <w:spacing w:line="226" w:lineRule="exact"/>
              <w:rPr>
                <w:sz w:val="20"/>
              </w:rPr>
            </w:pPr>
            <w:r>
              <w:rPr>
                <w:sz w:val="20"/>
              </w:rPr>
              <w:t>Master’s Thesis and Public Defence</w:t>
            </w:r>
          </w:p>
        </w:tc>
        <w:tc>
          <w:tcPr>
            <w:tcW w:w="1402" w:type="dxa"/>
          </w:tcPr>
          <w:p w:rsidR="00AE2567" w:rsidRDefault="006438C6">
            <w:pPr>
              <w:pStyle w:val="TableParagraph"/>
              <w:spacing w:line="226" w:lineRule="exact"/>
              <w:rPr>
                <w:sz w:val="20"/>
              </w:rPr>
            </w:pPr>
            <w:r>
              <w:rPr>
                <w:sz w:val="20"/>
              </w:rPr>
              <w:t>30 ECTS credits</w:t>
            </w:r>
          </w:p>
        </w:tc>
      </w:tr>
      <w:tr w:rsidR="00AE2567">
        <w:trPr>
          <w:trHeight w:val="285"/>
        </w:trPr>
        <w:tc>
          <w:tcPr>
            <w:tcW w:w="1906" w:type="dxa"/>
          </w:tcPr>
          <w:p w:rsidR="00AE2567" w:rsidRDefault="00AE2567">
            <w:pPr>
              <w:pStyle w:val="TableParagraph"/>
              <w:ind w:left="0"/>
              <w:rPr>
                <w:rFonts w:ascii="Times New Roman"/>
                <w:sz w:val="18"/>
              </w:rPr>
            </w:pPr>
          </w:p>
        </w:tc>
        <w:tc>
          <w:tcPr>
            <w:tcW w:w="5753" w:type="dxa"/>
          </w:tcPr>
          <w:p w:rsidR="00AE2567" w:rsidRDefault="00AE2567">
            <w:pPr>
              <w:pStyle w:val="TableParagraph"/>
              <w:ind w:left="0"/>
              <w:rPr>
                <w:rFonts w:ascii="Times New Roman"/>
                <w:sz w:val="18"/>
              </w:rPr>
            </w:pPr>
          </w:p>
        </w:tc>
        <w:tc>
          <w:tcPr>
            <w:tcW w:w="1402" w:type="dxa"/>
          </w:tcPr>
          <w:p w:rsidR="00AE2567" w:rsidRDefault="00AE2567">
            <w:pPr>
              <w:pStyle w:val="TableParagraph"/>
              <w:ind w:left="0"/>
              <w:rPr>
                <w:rFonts w:ascii="Times New Roman"/>
                <w:sz w:val="18"/>
              </w:rPr>
            </w:pPr>
          </w:p>
        </w:tc>
      </w:tr>
      <w:tr w:rsidR="00AE2567">
        <w:trPr>
          <w:trHeight w:val="282"/>
        </w:trPr>
        <w:tc>
          <w:tcPr>
            <w:tcW w:w="1906" w:type="dxa"/>
          </w:tcPr>
          <w:p w:rsidR="00AE2567" w:rsidRDefault="006438C6">
            <w:pPr>
              <w:pStyle w:val="TableParagraph"/>
              <w:spacing w:line="226" w:lineRule="exact"/>
              <w:rPr>
                <w:b/>
                <w:sz w:val="20"/>
              </w:rPr>
            </w:pPr>
            <w:r>
              <w:rPr>
                <w:b/>
                <w:sz w:val="20"/>
              </w:rPr>
              <w:t>Semester 1</w:t>
            </w:r>
          </w:p>
        </w:tc>
        <w:tc>
          <w:tcPr>
            <w:tcW w:w="5753" w:type="dxa"/>
          </w:tcPr>
          <w:p w:rsidR="00AE2567" w:rsidRDefault="006438C6">
            <w:pPr>
              <w:pStyle w:val="TableParagraph"/>
              <w:spacing w:line="226" w:lineRule="exact"/>
              <w:rPr>
                <w:b/>
                <w:sz w:val="20"/>
              </w:rPr>
            </w:pPr>
            <w:r>
              <w:rPr>
                <w:b/>
                <w:sz w:val="20"/>
              </w:rPr>
              <w:t>Brussels (VUB, ULB)</w:t>
            </w:r>
          </w:p>
        </w:tc>
        <w:tc>
          <w:tcPr>
            <w:tcW w:w="1402" w:type="dxa"/>
          </w:tcPr>
          <w:p w:rsidR="00AE2567" w:rsidRDefault="00AE2567">
            <w:pPr>
              <w:pStyle w:val="TableParagraph"/>
              <w:ind w:left="0"/>
              <w:rPr>
                <w:rFonts w:ascii="Times New Roman"/>
                <w:sz w:val="18"/>
              </w:rPr>
            </w:pPr>
          </w:p>
        </w:tc>
      </w:tr>
      <w:tr w:rsidR="00AE2567">
        <w:trPr>
          <w:trHeight w:val="285"/>
        </w:trPr>
        <w:tc>
          <w:tcPr>
            <w:tcW w:w="1906" w:type="dxa"/>
          </w:tcPr>
          <w:p w:rsidR="00AE2567" w:rsidRDefault="006438C6">
            <w:pPr>
              <w:pStyle w:val="TableParagraph"/>
              <w:spacing w:line="226" w:lineRule="exact"/>
              <w:rPr>
                <w:sz w:val="20"/>
              </w:rPr>
            </w:pPr>
            <w:r>
              <w:rPr>
                <w:sz w:val="20"/>
              </w:rPr>
              <w:t>1.</w:t>
            </w:r>
          </w:p>
        </w:tc>
        <w:tc>
          <w:tcPr>
            <w:tcW w:w="5753" w:type="dxa"/>
          </w:tcPr>
          <w:p w:rsidR="00AE2567" w:rsidRDefault="006438C6">
            <w:pPr>
              <w:pStyle w:val="TableParagraph"/>
              <w:spacing w:line="226" w:lineRule="exact"/>
              <w:rPr>
                <w:sz w:val="20"/>
              </w:rPr>
            </w:pPr>
            <w:r>
              <w:rPr>
                <w:sz w:val="20"/>
              </w:rPr>
              <w:t>European Cities in an Urbanising World</w:t>
            </w:r>
          </w:p>
        </w:tc>
        <w:tc>
          <w:tcPr>
            <w:tcW w:w="1402" w:type="dxa"/>
          </w:tcPr>
          <w:p w:rsidR="00AE2567" w:rsidRDefault="006438C6">
            <w:pPr>
              <w:pStyle w:val="TableParagraph"/>
              <w:spacing w:line="226" w:lineRule="exact"/>
              <w:rPr>
                <w:sz w:val="20"/>
              </w:rPr>
            </w:pPr>
            <w:r>
              <w:rPr>
                <w:sz w:val="20"/>
              </w:rPr>
              <w:t>6 ECTS credits</w:t>
            </w:r>
          </w:p>
        </w:tc>
      </w:tr>
      <w:tr w:rsidR="00AE2567">
        <w:trPr>
          <w:trHeight w:val="282"/>
        </w:trPr>
        <w:tc>
          <w:tcPr>
            <w:tcW w:w="1906" w:type="dxa"/>
          </w:tcPr>
          <w:p w:rsidR="00AE2567" w:rsidRDefault="006438C6">
            <w:pPr>
              <w:pStyle w:val="TableParagraph"/>
              <w:spacing w:line="226" w:lineRule="exact"/>
              <w:rPr>
                <w:sz w:val="20"/>
              </w:rPr>
            </w:pPr>
            <w:r>
              <w:rPr>
                <w:sz w:val="20"/>
              </w:rPr>
              <w:t>2.</w:t>
            </w:r>
          </w:p>
        </w:tc>
        <w:tc>
          <w:tcPr>
            <w:tcW w:w="5753" w:type="dxa"/>
          </w:tcPr>
          <w:p w:rsidR="00AE2567" w:rsidRDefault="006438C6">
            <w:pPr>
              <w:pStyle w:val="TableParagraph"/>
              <w:spacing w:line="226" w:lineRule="exact"/>
              <w:rPr>
                <w:sz w:val="20"/>
              </w:rPr>
            </w:pPr>
            <w:r>
              <w:rPr>
                <w:sz w:val="20"/>
              </w:rPr>
              <w:t>Urban Social Geography</w:t>
            </w:r>
          </w:p>
        </w:tc>
        <w:tc>
          <w:tcPr>
            <w:tcW w:w="1402" w:type="dxa"/>
          </w:tcPr>
          <w:p w:rsidR="00AE2567" w:rsidRDefault="006438C6">
            <w:pPr>
              <w:pStyle w:val="TableParagraph"/>
              <w:spacing w:line="226" w:lineRule="exact"/>
              <w:rPr>
                <w:sz w:val="20"/>
              </w:rPr>
            </w:pPr>
            <w:r>
              <w:rPr>
                <w:sz w:val="20"/>
              </w:rPr>
              <w:t>6 ECTS credits</w:t>
            </w:r>
          </w:p>
        </w:tc>
      </w:tr>
      <w:tr w:rsidR="00AE2567">
        <w:trPr>
          <w:trHeight w:val="285"/>
        </w:trPr>
        <w:tc>
          <w:tcPr>
            <w:tcW w:w="1906" w:type="dxa"/>
          </w:tcPr>
          <w:p w:rsidR="00AE2567" w:rsidRDefault="006438C6">
            <w:pPr>
              <w:pStyle w:val="TableParagraph"/>
              <w:spacing w:line="226" w:lineRule="exact"/>
              <w:rPr>
                <w:sz w:val="20"/>
              </w:rPr>
            </w:pPr>
            <w:r>
              <w:rPr>
                <w:sz w:val="20"/>
              </w:rPr>
              <w:t>3.</w:t>
            </w:r>
          </w:p>
        </w:tc>
        <w:tc>
          <w:tcPr>
            <w:tcW w:w="5753" w:type="dxa"/>
          </w:tcPr>
          <w:p w:rsidR="00AE2567" w:rsidRDefault="006438C6">
            <w:pPr>
              <w:pStyle w:val="TableParagraph"/>
              <w:spacing w:line="226" w:lineRule="exact"/>
              <w:rPr>
                <w:sz w:val="20"/>
              </w:rPr>
            </w:pPr>
            <w:r>
              <w:rPr>
                <w:sz w:val="20"/>
              </w:rPr>
              <w:t>Urban Sociology</w:t>
            </w:r>
          </w:p>
        </w:tc>
        <w:tc>
          <w:tcPr>
            <w:tcW w:w="1402" w:type="dxa"/>
          </w:tcPr>
          <w:p w:rsidR="00AE2567" w:rsidRDefault="006438C6">
            <w:pPr>
              <w:pStyle w:val="TableParagraph"/>
              <w:spacing w:line="226" w:lineRule="exact"/>
              <w:rPr>
                <w:sz w:val="20"/>
              </w:rPr>
            </w:pPr>
            <w:r>
              <w:rPr>
                <w:sz w:val="20"/>
              </w:rPr>
              <w:t>5 ECTS credits</w:t>
            </w:r>
          </w:p>
        </w:tc>
      </w:tr>
      <w:tr w:rsidR="00AE2567">
        <w:trPr>
          <w:trHeight w:val="282"/>
        </w:trPr>
        <w:tc>
          <w:tcPr>
            <w:tcW w:w="1906" w:type="dxa"/>
          </w:tcPr>
          <w:p w:rsidR="00AE2567" w:rsidRDefault="006438C6">
            <w:pPr>
              <w:pStyle w:val="TableParagraph"/>
              <w:spacing w:line="226" w:lineRule="exact"/>
              <w:rPr>
                <w:sz w:val="20"/>
              </w:rPr>
            </w:pPr>
            <w:r>
              <w:rPr>
                <w:sz w:val="20"/>
              </w:rPr>
              <w:t>4.</w:t>
            </w:r>
          </w:p>
        </w:tc>
        <w:tc>
          <w:tcPr>
            <w:tcW w:w="5753" w:type="dxa"/>
          </w:tcPr>
          <w:p w:rsidR="00AE2567" w:rsidRDefault="006438C6">
            <w:pPr>
              <w:pStyle w:val="TableParagraph"/>
              <w:spacing w:line="226" w:lineRule="exact"/>
              <w:rPr>
                <w:sz w:val="20"/>
              </w:rPr>
            </w:pPr>
            <w:r>
              <w:rPr>
                <w:sz w:val="20"/>
              </w:rPr>
              <w:t>Political Economy</w:t>
            </w:r>
          </w:p>
        </w:tc>
        <w:tc>
          <w:tcPr>
            <w:tcW w:w="1402" w:type="dxa"/>
          </w:tcPr>
          <w:p w:rsidR="00AE2567" w:rsidRDefault="006438C6">
            <w:pPr>
              <w:pStyle w:val="TableParagraph"/>
              <w:spacing w:line="226" w:lineRule="exact"/>
              <w:rPr>
                <w:sz w:val="20"/>
              </w:rPr>
            </w:pPr>
            <w:r>
              <w:rPr>
                <w:sz w:val="20"/>
              </w:rPr>
              <w:t>5 ECTS credits</w:t>
            </w:r>
          </w:p>
        </w:tc>
      </w:tr>
      <w:tr w:rsidR="00AE2567">
        <w:trPr>
          <w:trHeight w:val="285"/>
        </w:trPr>
        <w:tc>
          <w:tcPr>
            <w:tcW w:w="1906" w:type="dxa"/>
          </w:tcPr>
          <w:p w:rsidR="00AE2567" w:rsidRDefault="006438C6">
            <w:pPr>
              <w:pStyle w:val="TableParagraph"/>
              <w:spacing w:line="226" w:lineRule="exact"/>
              <w:rPr>
                <w:sz w:val="20"/>
              </w:rPr>
            </w:pPr>
            <w:r>
              <w:rPr>
                <w:sz w:val="20"/>
              </w:rPr>
              <w:t>5.</w:t>
            </w:r>
          </w:p>
        </w:tc>
        <w:tc>
          <w:tcPr>
            <w:tcW w:w="5753" w:type="dxa"/>
          </w:tcPr>
          <w:p w:rsidR="00AE2567" w:rsidRDefault="006438C6">
            <w:pPr>
              <w:pStyle w:val="TableParagraph"/>
              <w:spacing w:line="226" w:lineRule="exact"/>
              <w:rPr>
                <w:sz w:val="20"/>
              </w:rPr>
            </w:pPr>
            <w:r>
              <w:rPr>
                <w:sz w:val="20"/>
              </w:rPr>
              <w:t>Urban Analysis I and II</w:t>
            </w:r>
          </w:p>
        </w:tc>
        <w:tc>
          <w:tcPr>
            <w:tcW w:w="1402" w:type="dxa"/>
          </w:tcPr>
          <w:p w:rsidR="00AE2567" w:rsidRDefault="006438C6">
            <w:pPr>
              <w:pStyle w:val="TableParagraph"/>
              <w:spacing w:line="226" w:lineRule="exact"/>
              <w:rPr>
                <w:sz w:val="20"/>
              </w:rPr>
            </w:pPr>
            <w:r>
              <w:rPr>
                <w:sz w:val="20"/>
              </w:rPr>
              <w:t>8 ECTS credits</w:t>
            </w:r>
          </w:p>
        </w:tc>
      </w:tr>
      <w:tr w:rsidR="00AE2567">
        <w:trPr>
          <w:trHeight w:val="282"/>
        </w:trPr>
        <w:tc>
          <w:tcPr>
            <w:tcW w:w="1906" w:type="dxa"/>
          </w:tcPr>
          <w:p w:rsidR="00AE2567" w:rsidRDefault="00AE2567">
            <w:pPr>
              <w:pStyle w:val="TableParagraph"/>
              <w:ind w:left="0"/>
              <w:rPr>
                <w:rFonts w:ascii="Times New Roman"/>
                <w:sz w:val="18"/>
              </w:rPr>
            </w:pPr>
          </w:p>
        </w:tc>
        <w:tc>
          <w:tcPr>
            <w:tcW w:w="5753" w:type="dxa"/>
          </w:tcPr>
          <w:p w:rsidR="00AE2567" w:rsidRDefault="00AE2567">
            <w:pPr>
              <w:pStyle w:val="TableParagraph"/>
              <w:ind w:left="0"/>
              <w:rPr>
                <w:rFonts w:ascii="Times New Roman"/>
                <w:sz w:val="18"/>
              </w:rPr>
            </w:pPr>
          </w:p>
        </w:tc>
        <w:tc>
          <w:tcPr>
            <w:tcW w:w="1402" w:type="dxa"/>
          </w:tcPr>
          <w:p w:rsidR="00AE2567" w:rsidRDefault="00AE2567">
            <w:pPr>
              <w:pStyle w:val="TableParagraph"/>
              <w:ind w:left="0"/>
              <w:rPr>
                <w:rFonts w:ascii="Times New Roman"/>
                <w:sz w:val="18"/>
              </w:rPr>
            </w:pPr>
          </w:p>
        </w:tc>
      </w:tr>
      <w:tr w:rsidR="00AE2567">
        <w:trPr>
          <w:trHeight w:val="285"/>
        </w:trPr>
        <w:tc>
          <w:tcPr>
            <w:tcW w:w="1906" w:type="dxa"/>
          </w:tcPr>
          <w:p w:rsidR="00AE2567" w:rsidRDefault="006438C6">
            <w:pPr>
              <w:pStyle w:val="TableParagraph"/>
              <w:spacing w:line="226" w:lineRule="exact"/>
              <w:rPr>
                <w:b/>
                <w:sz w:val="20"/>
              </w:rPr>
            </w:pPr>
            <w:r>
              <w:rPr>
                <w:b/>
                <w:sz w:val="20"/>
              </w:rPr>
              <w:t>Semester 2</w:t>
            </w:r>
          </w:p>
        </w:tc>
        <w:tc>
          <w:tcPr>
            <w:tcW w:w="5753" w:type="dxa"/>
          </w:tcPr>
          <w:p w:rsidR="00AE2567" w:rsidRDefault="006438C6">
            <w:pPr>
              <w:pStyle w:val="TableParagraph"/>
              <w:spacing w:line="226" w:lineRule="exact"/>
              <w:rPr>
                <w:b/>
                <w:sz w:val="20"/>
              </w:rPr>
            </w:pPr>
            <w:r>
              <w:rPr>
                <w:b/>
                <w:sz w:val="20"/>
              </w:rPr>
              <w:t>Vienna (UW)</w:t>
            </w:r>
          </w:p>
        </w:tc>
        <w:tc>
          <w:tcPr>
            <w:tcW w:w="1402" w:type="dxa"/>
          </w:tcPr>
          <w:p w:rsidR="00AE2567" w:rsidRDefault="00AE2567">
            <w:pPr>
              <w:pStyle w:val="TableParagraph"/>
              <w:ind w:left="0"/>
              <w:rPr>
                <w:rFonts w:ascii="Times New Roman"/>
                <w:sz w:val="18"/>
              </w:rPr>
            </w:pPr>
          </w:p>
        </w:tc>
      </w:tr>
      <w:tr w:rsidR="00AE2567">
        <w:trPr>
          <w:trHeight w:val="282"/>
        </w:trPr>
        <w:tc>
          <w:tcPr>
            <w:tcW w:w="1906" w:type="dxa"/>
          </w:tcPr>
          <w:p w:rsidR="00AE2567" w:rsidRDefault="006438C6">
            <w:pPr>
              <w:pStyle w:val="TableParagraph"/>
              <w:spacing w:line="226" w:lineRule="exact"/>
              <w:rPr>
                <w:sz w:val="20"/>
              </w:rPr>
            </w:pPr>
            <w:r>
              <w:rPr>
                <w:sz w:val="20"/>
              </w:rPr>
              <w:t>6.</w:t>
            </w:r>
          </w:p>
        </w:tc>
        <w:tc>
          <w:tcPr>
            <w:tcW w:w="5753" w:type="dxa"/>
          </w:tcPr>
          <w:p w:rsidR="00AE2567" w:rsidRDefault="006438C6">
            <w:pPr>
              <w:pStyle w:val="TableParagraph"/>
              <w:spacing w:line="226" w:lineRule="exact"/>
              <w:rPr>
                <w:sz w:val="20"/>
              </w:rPr>
            </w:pPr>
            <w:r>
              <w:rPr>
                <w:sz w:val="20"/>
              </w:rPr>
              <w:t>Urban Transformations</w:t>
            </w:r>
          </w:p>
        </w:tc>
        <w:tc>
          <w:tcPr>
            <w:tcW w:w="1402" w:type="dxa"/>
          </w:tcPr>
          <w:p w:rsidR="00AE2567" w:rsidRDefault="006438C6">
            <w:pPr>
              <w:pStyle w:val="TableParagraph"/>
              <w:spacing w:line="226" w:lineRule="exact"/>
              <w:rPr>
                <w:sz w:val="20"/>
              </w:rPr>
            </w:pPr>
            <w:r>
              <w:rPr>
                <w:sz w:val="20"/>
              </w:rPr>
              <w:t>7 ECTS credits</w:t>
            </w:r>
          </w:p>
        </w:tc>
      </w:tr>
      <w:tr w:rsidR="00AE2567">
        <w:trPr>
          <w:trHeight w:val="285"/>
        </w:trPr>
        <w:tc>
          <w:tcPr>
            <w:tcW w:w="1906" w:type="dxa"/>
          </w:tcPr>
          <w:p w:rsidR="00AE2567" w:rsidRDefault="006438C6">
            <w:pPr>
              <w:pStyle w:val="TableParagraph"/>
              <w:spacing w:line="226" w:lineRule="exact"/>
              <w:rPr>
                <w:sz w:val="20"/>
              </w:rPr>
            </w:pPr>
            <w:r>
              <w:rPr>
                <w:sz w:val="20"/>
              </w:rPr>
              <w:t>7.</w:t>
            </w:r>
          </w:p>
        </w:tc>
        <w:tc>
          <w:tcPr>
            <w:tcW w:w="5753" w:type="dxa"/>
          </w:tcPr>
          <w:p w:rsidR="00AE2567" w:rsidRDefault="006438C6">
            <w:pPr>
              <w:pStyle w:val="TableParagraph"/>
              <w:spacing w:line="226" w:lineRule="exact"/>
              <w:rPr>
                <w:sz w:val="20"/>
              </w:rPr>
            </w:pPr>
            <w:r>
              <w:rPr>
                <w:sz w:val="20"/>
              </w:rPr>
              <w:t>Urban Planning and Development</w:t>
            </w:r>
          </w:p>
        </w:tc>
        <w:tc>
          <w:tcPr>
            <w:tcW w:w="1402" w:type="dxa"/>
          </w:tcPr>
          <w:p w:rsidR="00AE2567" w:rsidRDefault="006438C6">
            <w:pPr>
              <w:pStyle w:val="TableParagraph"/>
              <w:spacing w:line="226" w:lineRule="exact"/>
              <w:rPr>
                <w:sz w:val="20"/>
              </w:rPr>
            </w:pPr>
            <w:r>
              <w:rPr>
                <w:sz w:val="20"/>
              </w:rPr>
              <w:t>7 ECTS credits</w:t>
            </w:r>
          </w:p>
        </w:tc>
      </w:tr>
      <w:tr w:rsidR="00AE2567">
        <w:trPr>
          <w:trHeight w:val="282"/>
        </w:trPr>
        <w:tc>
          <w:tcPr>
            <w:tcW w:w="1906" w:type="dxa"/>
          </w:tcPr>
          <w:p w:rsidR="00AE2567" w:rsidRDefault="006438C6">
            <w:pPr>
              <w:pStyle w:val="TableParagraph"/>
              <w:spacing w:line="226" w:lineRule="exact"/>
              <w:rPr>
                <w:sz w:val="20"/>
              </w:rPr>
            </w:pPr>
            <w:r>
              <w:rPr>
                <w:sz w:val="20"/>
              </w:rPr>
              <w:t>8.</w:t>
            </w:r>
          </w:p>
        </w:tc>
        <w:tc>
          <w:tcPr>
            <w:tcW w:w="5753" w:type="dxa"/>
          </w:tcPr>
          <w:p w:rsidR="00AE2567" w:rsidRDefault="006438C6">
            <w:pPr>
              <w:pStyle w:val="TableParagraph"/>
              <w:spacing w:line="226" w:lineRule="exact"/>
              <w:rPr>
                <w:sz w:val="20"/>
              </w:rPr>
            </w:pPr>
            <w:r>
              <w:rPr>
                <w:sz w:val="20"/>
              </w:rPr>
              <w:t>Urban Analysis III</w:t>
            </w:r>
          </w:p>
        </w:tc>
        <w:tc>
          <w:tcPr>
            <w:tcW w:w="1402" w:type="dxa"/>
          </w:tcPr>
          <w:p w:rsidR="00AE2567" w:rsidRDefault="006438C6">
            <w:pPr>
              <w:pStyle w:val="TableParagraph"/>
              <w:spacing w:line="226" w:lineRule="exact"/>
              <w:rPr>
                <w:sz w:val="20"/>
              </w:rPr>
            </w:pPr>
            <w:r>
              <w:rPr>
                <w:sz w:val="20"/>
              </w:rPr>
              <w:t>6 ECTS credits</w:t>
            </w:r>
          </w:p>
        </w:tc>
      </w:tr>
      <w:tr w:rsidR="00AE2567">
        <w:trPr>
          <w:trHeight w:val="285"/>
        </w:trPr>
        <w:tc>
          <w:tcPr>
            <w:tcW w:w="1906" w:type="dxa"/>
          </w:tcPr>
          <w:p w:rsidR="00AE2567" w:rsidRDefault="00AE2567">
            <w:pPr>
              <w:pStyle w:val="TableParagraph"/>
              <w:ind w:left="0"/>
              <w:rPr>
                <w:rFonts w:ascii="Times New Roman"/>
                <w:sz w:val="18"/>
              </w:rPr>
            </w:pPr>
          </w:p>
        </w:tc>
        <w:tc>
          <w:tcPr>
            <w:tcW w:w="5753" w:type="dxa"/>
          </w:tcPr>
          <w:p w:rsidR="00AE2567" w:rsidRDefault="00AE2567">
            <w:pPr>
              <w:pStyle w:val="TableParagraph"/>
              <w:ind w:left="0"/>
              <w:rPr>
                <w:rFonts w:ascii="Times New Roman"/>
                <w:sz w:val="18"/>
              </w:rPr>
            </w:pPr>
          </w:p>
        </w:tc>
        <w:tc>
          <w:tcPr>
            <w:tcW w:w="1402" w:type="dxa"/>
          </w:tcPr>
          <w:p w:rsidR="00AE2567" w:rsidRDefault="00AE2567">
            <w:pPr>
              <w:pStyle w:val="TableParagraph"/>
              <w:ind w:left="0"/>
              <w:rPr>
                <w:rFonts w:ascii="Times New Roman"/>
                <w:sz w:val="18"/>
              </w:rPr>
            </w:pPr>
          </w:p>
        </w:tc>
      </w:tr>
      <w:tr w:rsidR="00AE2567">
        <w:trPr>
          <w:trHeight w:val="282"/>
        </w:trPr>
        <w:tc>
          <w:tcPr>
            <w:tcW w:w="1906" w:type="dxa"/>
          </w:tcPr>
          <w:p w:rsidR="00AE2567" w:rsidRDefault="006438C6">
            <w:pPr>
              <w:pStyle w:val="TableParagraph"/>
              <w:spacing w:line="226" w:lineRule="exact"/>
              <w:rPr>
                <w:b/>
                <w:sz w:val="20"/>
              </w:rPr>
            </w:pPr>
            <w:r>
              <w:rPr>
                <w:b/>
                <w:sz w:val="20"/>
              </w:rPr>
              <w:t>Semester 3</w:t>
            </w:r>
          </w:p>
        </w:tc>
        <w:tc>
          <w:tcPr>
            <w:tcW w:w="5753" w:type="dxa"/>
          </w:tcPr>
          <w:p w:rsidR="00AE2567" w:rsidRDefault="006438C6">
            <w:pPr>
              <w:pStyle w:val="TableParagraph"/>
              <w:spacing w:line="226" w:lineRule="exact"/>
              <w:rPr>
                <w:b/>
                <w:sz w:val="20"/>
              </w:rPr>
            </w:pPr>
            <w:r>
              <w:rPr>
                <w:b/>
                <w:sz w:val="20"/>
              </w:rPr>
              <w:t>Copenhagen (KU)</w:t>
            </w:r>
          </w:p>
        </w:tc>
        <w:tc>
          <w:tcPr>
            <w:tcW w:w="1402" w:type="dxa"/>
          </w:tcPr>
          <w:p w:rsidR="00AE2567" w:rsidRDefault="00AE2567">
            <w:pPr>
              <w:pStyle w:val="TableParagraph"/>
              <w:ind w:left="0"/>
              <w:rPr>
                <w:rFonts w:ascii="Times New Roman"/>
                <w:sz w:val="18"/>
              </w:rPr>
            </w:pPr>
          </w:p>
        </w:tc>
      </w:tr>
      <w:tr w:rsidR="00AE2567">
        <w:trPr>
          <w:trHeight w:val="285"/>
        </w:trPr>
        <w:tc>
          <w:tcPr>
            <w:tcW w:w="1906" w:type="dxa"/>
          </w:tcPr>
          <w:p w:rsidR="00AE2567" w:rsidRDefault="006438C6">
            <w:pPr>
              <w:pStyle w:val="TableParagraph"/>
              <w:spacing w:line="226" w:lineRule="exact"/>
              <w:rPr>
                <w:sz w:val="20"/>
              </w:rPr>
            </w:pPr>
            <w:r>
              <w:rPr>
                <w:sz w:val="20"/>
              </w:rPr>
              <w:t>9.</w:t>
            </w:r>
          </w:p>
        </w:tc>
        <w:tc>
          <w:tcPr>
            <w:tcW w:w="5753" w:type="dxa"/>
          </w:tcPr>
          <w:p w:rsidR="00AE2567" w:rsidRDefault="006438C6">
            <w:pPr>
              <w:pStyle w:val="TableParagraph"/>
              <w:spacing w:line="226" w:lineRule="exact"/>
              <w:rPr>
                <w:sz w:val="20"/>
              </w:rPr>
            </w:pPr>
            <w:r>
              <w:rPr>
                <w:sz w:val="20"/>
              </w:rPr>
              <w:t>Urbanism and Architecture</w:t>
            </w:r>
          </w:p>
        </w:tc>
        <w:tc>
          <w:tcPr>
            <w:tcW w:w="1402" w:type="dxa"/>
          </w:tcPr>
          <w:p w:rsidR="00AE2567" w:rsidRDefault="006438C6">
            <w:pPr>
              <w:pStyle w:val="TableParagraph"/>
              <w:spacing w:line="226" w:lineRule="exact"/>
              <w:rPr>
                <w:sz w:val="20"/>
              </w:rPr>
            </w:pPr>
            <w:r>
              <w:rPr>
                <w:sz w:val="20"/>
              </w:rPr>
              <w:t>8 ECTS credits</w:t>
            </w:r>
          </w:p>
        </w:tc>
      </w:tr>
      <w:tr w:rsidR="00AE2567">
        <w:trPr>
          <w:trHeight w:val="282"/>
        </w:trPr>
        <w:tc>
          <w:tcPr>
            <w:tcW w:w="1906" w:type="dxa"/>
          </w:tcPr>
          <w:p w:rsidR="00AE2567" w:rsidRDefault="006438C6">
            <w:pPr>
              <w:pStyle w:val="TableParagraph"/>
              <w:spacing w:line="226" w:lineRule="exact"/>
              <w:rPr>
                <w:sz w:val="20"/>
              </w:rPr>
            </w:pPr>
            <w:r>
              <w:rPr>
                <w:sz w:val="20"/>
              </w:rPr>
              <w:t>10.</w:t>
            </w:r>
          </w:p>
        </w:tc>
        <w:tc>
          <w:tcPr>
            <w:tcW w:w="5753" w:type="dxa"/>
          </w:tcPr>
          <w:p w:rsidR="00AE2567" w:rsidRDefault="006438C6">
            <w:pPr>
              <w:pStyle w:val="TableParagraph"/>
              <w:spacing w:line="226" w:lineRule="exact"/>
              <w:rPr>
                <w:sz w:val="20"/>
              </w:rPr>
            </w:pPr>
            <w:r>
              <w:rPr>
                <w:sz w:val="20"/>
              </w:rPr>
              <w:t>Urban Culture and Cultural Theory</w:t>
            </w:r>
          </w:p>
        </w:tc>
        <w:tc>
          <w:tcPr>
            <w:tcW w:w="1402" w:type="dxa"/>
          </w:tcPr>
          <w:p w:rsidR="00AE2567" w:rsidRDefault="006438C6">
            <w:pPr>
              <w:pStyle w:val="TableParagraph"/>
              <w:spacing w:line="226" w:lineRule="exact"/>
              <w:rPr>
                <w:sz w:val="20"/>
              </w:rPr>
            </w:pPr>
            <w:r>
              <w:rPr>
                <w:sz w:val="20"/>
              </w:rPr>
              <w:t>8 ECTS credits</w:t>
            </w:r>
          </w:p>
        </w:tc>
      </w:tr>
      <w:tr w:rsidR="00AE2567">
        <w:trPr>
          <w:trHeight w:val="285"/>
        </w:trPr>
        <w:tc>
          <w:tcPr>
            <w:tcW w:w="1906" w:type="dxa"/>
          </w:tcPr>
          <w:p w:rsidR="00AE2567" w:rsidRDefault="006438C6">
            <w:pPr>
              <w:pStyle w:val="TableParagraph"/>
              <w:spacing w:line="226" w:lineRule="exact"/>
              <w:rPr>
                <w:sz w:val="20"/>
              </w:rPr>
            </w:pPr>
            <w:r>
              <w:rPr>
                <w:sz w:val="20"/>
              </w:rPr>
              <w:t>11.</w:t>
            </w:r>
          </w:p>
        </w:tc>
        <w:tc>
          <w:tcPr>
            <w:tcW w:w="5753" w:type="dxa"/>
          </w:tcPr>
          <w:p w:rsidR="00AE2567" w:rsidRDefault="006438C6">
            <w:pPr>
              <w:pStyle w:val="TableParagraph"/>
              <w:spacing w:line="226" w:lineRule="exact"/>
              <w:rPr>
                <w:sz w:val="20"/>
              </w:rPr>
            </w:pPr>
            <w:r>
              <w:rPr>
                <w:sz w:val="20"/>
              </w:rPr>
              <w:t>Urban Analysis IV</w:t>
            </w:r>
          </w:p>
        </w:tc>
        <w:tc>
          <w:tcPr>
            <w:tcW w:w="1402" w:type="dxa"/>
          </w:tcPr>
          <w:p w:rsidR="00AE2567" w:rsidRDefault="006438C6">
            <w:pPr>
              <w:pStyle w:val="TableParagraph"/>
              <w:spacing w:line="226" w:lineRule="exact"/>
              <w:rPr>
                <w:sz w:val="20"/>
              </w:rPr>
            </w:pPr>
            <w:r>
              <w:rPr>
                <w:sz w:val="20"/>
              </w:rPr>
              <w:t>4 ECTS credits</w:t>
            </w:r>
          </w:p>
        </w:tc>
      </w:tr>
      <w:tr w:rsidR="00AE2567">
        <w:trPr>
          <w:trHeight w:val="282"/>
        </w:trPr>
        <w:tc>
          <w:tcPr>
            <w:tcW w:w="1906" w:type="dxa"/>
          </w:tcPr>
          <w:p w:rsidR="00AE2567" w:rsidRDefault="00AE2567">
            <w:pPr>
              <w:pStyle w:val="TableParagraph"/>
              <w:ind w:left="0"/>
              <w:rPr>
                <w:rFonts w:ascii="Times New Roman"/>
                <w:sz w:val="18"/>
              </w:rPr>
            </w:pPr>
          </w:p>
        </w:tc>
        <w:tc>
          <w:tcPr>
            <w:tcW w:w="5753" w:type="dxa"/>
          </w:tcPr>
          <w:p w:rsidR="00AE2567" w:rsidRDefault="00AE2567">
            <w:pPr>
              <w:pStyle w:val="TableParagraph"/>
              <w:ind w:left="0"/>
              <w:rPr>
                <w:rFonts w:ascii="Times New Roman"/>
                <w:sz w:val="18"/>
              </w:rPr>
            </w:pPr>
          </w:p>
        </w:tc>
        <w:tc>
          <w:tcPr>
            <w:tcW w:w="1402" w:type="dxa"/>
          </w:tcPr>
          <w:p w:rsidR="00AE2567" w:rsidRDefault="00AE2567">
            <w:pPr>
              <w:pStyle w:val="TableParagraph"/>
              <w:ind w:left="0"/>
              <w:rPr>
                <w:rFonts w:ascii="Times New Roman"/>
                <w:sz w:val="18"/>
              </w:rPr>
            </w:pPr>
          </w:p>
        </w:tc>
      </w:tr>
      <w:tr w:rsidR="00AE2567">
        <w:trPr>
          <w:trHeight w:val="285"/>
        </w:trPr>
        <w:tc>
          <w:tcPr>
            <w:tcW w:w="1906" w:type="dxa"/>
          </w:tcPr>
          <w:p w:rsidR="00AE2567" w:rsidRDefault="006438C6">
            <w:pPr>
              <w:pStyle w:val="TableParagraph"/>
              <w:spacing w:line="226" w:lineRule="exact"/>
              <w:rPr>
                <w:b/>
                <w:sz w:val="20"/>
              </w:rPr>
            </w:pPr>
            <w:r>
              <w:rPr>
                <w:b/>
                <w:sz w:val="20"/>
              </w:rPr>
              <w:t>Semester 4</w:t>
            </w:r>
          </w:p>
        </w:tc>
        <w:tc>
          <w:tcPr>
            <w:tcW w:w="5753" w:type="dxa"/>
          </w:tcPr>
          <w:p w:rsidR="00AE2567" w:rsidRDefault="006438C6">
            <w:pPr>
              <w:pStyle w:val="TableParagraph"/>
              <w:spacing w:line="226" w:lineRule="exact"/>
              <w:rPr>
                <w:b/>
                <w:sz w:val="20"/>
              </w:rPr>
            </w:pPr>
            <w:r>
              <w:rPr>
                <w:b/>
                <w:sz w:val="20"/>
              </w:rPr>
              <w:t>Madrid (UAM, UCM)</w:t>
            </w:r>
          </w:p>
        </w:tc>
        <w:tc>
          <w:tcPr>
            <w:tcW w:w="1402" w:type="dxa"/>
          </w:tcPr>
          <w:p w:rsidR="00AE2567" w:rsidRDefault="00AE2567">
            <w:pPr>
              <w:pStyle w:val="TableParagraph"/>
              <w:ind w:left="0"/>
              <w:rPr>
                <w:rFonts w:ascii="Times New Roman"/>
                <w:sz w:val="18"/>
              </w:rPr>
            </w:pPr>
          </w:p>
        </w:tc>
      </w:tr>
      <w:tr w:rsidR="00AE2567">
        <w:trPr>
          <w:trHeight w:val="282"/>
        </w:trPr>
        <w:tc>
          <w:tcPr>
            <w:tcW w:w="1906" w:type="dxa"/>
          </w:tcPr>
          <w:p w:rsidR="00AE2567" w:rsidRDefault="006438C6">
            <w:pPr>
              <w:pStyle w:val="TableParagraph"/>
              <w:spacing w:line="226" w:lineRule="exact"/>
              <w:rPr>
                <w:sz w:val="20"/>
              </w:rPr>
            </w:pPr>
            <w:r>
              <w:rPr>
                <w:sz w:val="20"/>
              </w:rPr>
              <w:t>12.</w:t>
            </w:r>
          </w:p>
        </w:tc>
        <w:tc>
          <w:tcPr>
            <w:tcW w:w="5753" w:type="dxa"/>
          </w:tcPr>
          <w:p w:rsidR="00AE2567" w:rsidRDefault="006438C6">
            <w:pPr>
              <w:pStyle w:val="TableParagraph"/>
              <w:spacing w:line="226" w:lineRule="exact"/>
              <w:rPr>
                <w:sz w:val="20"/>
              </w:rPr>
            </w:pPr>
            <w:r>
              <w:rPr>
                <w:sz w:val="20"/>
              </w:rPr>
              <w:t>The Sustainable and Liveable City</w:t>
            </w:r>
          </w:p>
        </w:tc>
        <w:tc>
          <w:tcPr>
            <w:tcW w:w="1402" w:type="dxa"/>
          </w:tcPr>
          <w:p w:rsidR="00AE2567" w:rsidRDefault="006438C6">
            <w:pPr>
              <w:pStyle w:val="TableParagraph"/>
              <w:spacing w:line="226" w:lineRule="exact"/>
              <w:rPr>
                <w:sz w:val="20"/>
              </w:rPr>
            </w:pPr>
            <w:r>
              <w:rPr>
                <w:sz w:val="20"/>
              </w:rPr>
              <w:t>10 ECTS credits</w:t>
            </w:r>
          </w:p>
        </w:tc>
      </w:tr>
      <w:tr w:rsidR="00AE2567">
        <w:trPr>
          <w:trHeight w:val="285"/>
        </w:trPr>
        <w:tc>
          <w:tcPr>
            <w:tcW w:w="1906" w:type="dxa"/>
          </w:tcPr>
          <w:p w:rsidR="00AE2567" w:rsidRDefault="006438C6">
            <w:pPr>
              <w:pStyle w:val="TableParagraph"/>
              <w:spacing w:line="226" w:lineRule="exact"/>
              <w:rPr>
                <w:sz w:val="20"/>
              </w:rPr>
            </w:pPr>
            <w:r>
              <w:rPr>
                <w:sz w:val="20"/>
              </w:rPr>
              <w:t>13.</w:t>
            </w:r>
          </w:p>
        </w:tc>
        <w:tc>
          <w:tcPr>
            <w:tcW w:w="5753" w:type="dxa"/>
          </w:tcPr>
          <w:p w:rsidR="00AE2567" w:rsidRDefault="006438C6">
            <w:pPr>
              <w:pStyle w:val="TableParagraph"/>
              <w:spacing w:line="226" w:lineRule="exact"/>
              <w:rPr>
                <w:sz w:val="20"/>
              </w:rPr>
            </w:pPr>
            <w:r>
              <w:rPr>
                <w:sz w:val="20"/>
              </w:rPr>
              <w:t>Governance and Local Welfare</w:t>
            </w:r>
          </w:p>
        </w:tc>
        <w:tc>
          <w:tcPr>
            <w:tcW w:w="1402" w:type="dxa"/>
          </w:tcPr>
          <w:p w:rsidR="00AE2567" w:rsidRDefault="006438C6">
            <w:pPr>
              <w:pStyle w:val="TableParagraph"/>
              <w:spacing w:line="226" w:lineRule="exact"/>
              <w:rPr>
                <w:sz w:val="20"/>
              </w:rPr>
            </w:pPr>
            <w:r>
              <w:rPr>
                <w:sz w:val="20"/>
              </w:rPr>
              <w:t>10 ECTS credits</w:t>
            </w:r>
          </w:p>
        </w:tc>
      </w:tr>
      <w:tr w:rsidR="00AE2567">
        <w:trPr>
          <w:trHeight w:val="282"/>
        </w:trPr>
        <w:tc>
          <w:tcPr>
            <w:tcW w:w="1906" w:type="dxa"/>
          </w:tcPr>
          <w:p w:rsidR="00AE2567" w:rsidRDefault="00AE2567">
            <w:pPr>
              <w:pStyle w:val="TableParagraph"/>
              <w:ind w:left="0"/>
              <w:rPr>
                <w:rFonts w:ascii="Times New Roman"/>
                <w:sz w:val="18"/>
              </w:rPr>
            </w:pPr>
          </w:p>
        </w:tc>
        <w:tc>
          <w:tcPr>
            <w:tcW w:w="5753" w:type="dxa"/>
          </w:tcPr>
          <w:p w:rsidR="00AE2567" w:rsidRDefault="00AE2567">
            <w:pPr>
              <w:pStyle w:val="TableParagraph"/>
              <w:ind w:left="0"/>
              <w:rPr>
                <w:rFonts w:ascii="Times New Roman"/>
                <w:sz w:val="18"/>
              </w:rPr>
            </w:pPr>
          </w:p>
        </w:tc>
        <w:tc>
          <w:tcPr>
            <w:tcW w:w="1402" w:type="dxa"/>
          </w:tcPr>
          <w:p w:rsidR="00AE2567" w:rsidRDefault="00AE2567">
            <w:pPr>
              <w:pStyle w:val="TableParagraph"/>
              <w:ind w:left="0"/>
              <w:rPr>
                <w:rFonts w:ascii="Times New Roman"/>
                <w:sz w:val="18"/>
              </w:rPr>
            </w:pPr>
          </w:p>
        </w:tc>
      </w:tr>
      <w:tr w:rsidR="00AE2567">
        <w:trPr>
          <w:trHeight w:val="285"/>
        </w:trPr>
        <w:tc>
          <w:tcPr>
            <w:tcW w:w="1906" w:type="dxa"/>
          </w:tcPr>
          <w:p w:rsidR="00AE2567" w:rsidRDefault="006438C6">
            <w:pPr>
              <w:pStyle w:val="TableParagraph"/>
              <w:spacing w:line="226" w:lineRule="exact"/>
              <w:rPr>
                <w:sz w:val="20"/>
              </w:rPr>
            </w:pPr>
            <w:r>
              <w:rPr>
                <w:sz w:val="20"/>
              </w:rPr>
              <w:t>Semesters 1-4</w:t>
            </w:r>
          </w:p>
        </w:tc>
        <w:tc>
          <w:tcPr>
            <w:tcW w:w="5753" w:type="dxa"/>
          </w:tcPr>
          <w:p w:rsidR="00AE2567" w:rsidRDefault="006438C6">
            <w:pPr>
              <w:pStyle w:val="TableParagraph"/>
              <w:spacing w:line="226" w:lineRule="exact"/>
              <w:rPr>
                <w:sz w:val="20"/>
              </w:rPr>
            </w:pPr>
            <w:r>
              <w:rPr>
                <w:sz w:val="20"/>
              </w:rPr>
              <w:t>Master’s Thesis and Public Defence</w:t>
            </w:r>
          </w:p>
        </w:tc>
        <w:tc>
          <w:tcPr>
            <w:tcW w:w="1402" w:type="dxa"/>
          </w:tcPr>
          <w:p w:rsidR="00AE2567" w:rsidRDefault="006438C6">
            <w:pPr>
              <w:pStyle w:val="TableParagraph"/>
              <w:spacing w:line="226" w:lineRule="exact"/>
              <w:rPr>
                <w:sz w:val="20"/>
              </w:rPr>
            </w:pPr>
            <w:r>
              <w:rPr>
                <w:sz w:val="20"/>
              </w:rPr>
              <w:t>30 ECTS credits</w:t>
            </w:r>
          </w:p>
        </w:tc>
      </w:tr>
    </w:tbl>
    <w:p w:rsidR="00AE2567" w:rsidRDefault="00AE2567">
      <w:pPr>
        <w:pStyle w:val="Textkrper"/>
        <w:spacing w:before="1"/>
        <w:rPr>
          <w:sz w:val="12"/>
        </w:rPr>
      </w:pPr>
    </w:p>
    <w:p w:rsidR="00AE2567" w:rsidRDefault="006438C6">
      <w:pPr>
        <w:pStyle w:val="Listenabsatz"/>
        <w:numPr>
          <w:ilvl w:val="0"/>
          <w:numId w:val="1"/>
        </w:numPr>
        <w:tabs>
          <w:tab w:val="left" w:pos="526"/>
        </w:tabs>
        <w:spacing w:before="100"/>
        <w:ind w:left="525" w:hanging="308"/>
        <w:rPr>
          <w:sz w:val="20"/>
        </w:rPr>
      </w:pPr>
      <w:r>
        <w:rPr>
          <w:sz w:val="20"/>
        </w:rPr>
        <w:t>Practice Track</w:t>
      </w:r>
    </w:p>
    <w:p w:rsidR="00AE2567" w:rsidRDefault="00AE2567">
      <w:pPr>
        <w:pStyle w:val="Textkrper"/>
        <w:spacing w:before="2"/>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5753"/>
        <w:gridCol w:w="1402"/>
      </w:tblGrid>
      <w:tr w:rsidR="00AE2567">
        <w:trPr>
          <w:trHeight w:val="285"/>
        </w:trPr>
        <w:tc>
          <w:tcPr>
            <w:tcW w:w="1906" w:type="dxa"/>
          </w:tcPr>
          <w:p w:rsidR="00AE2567" w:rsidRDefault="006438C6">
            <w:pPr>
              <w:pStyle w:val="TableParagraph"/>
              <w:spacing w:line="226" w:lineRule="exact"/>
              <w:rPr>
                <w:sz w:val="20"/>
              </w:rPr>
            </w:pPr>
            <w:r>
              <w:rPr>
                <w:sz w:val="20"/>
              </w:rPr>
              <w:t>Semester 1</w:t>
            </w:r>
          </w:p>
        </w:tc>
        <w:tc>
          <w:tcPr>
            <w:tcW w:w="5753" w:type="dxa"/>
          </w:tcPr>
          <w:p w:rsidR="00AE2567" w:rsidRDefault="006438C6">
            <w:pPr>
              <w:pStyle w:val="TableParagraph"/>
              <w:spacing w:line="226" w:lineRule="exact"/>
              <w:rPr>
                <w:sz w:val="20"/>
              </w:rPr>
            </w:pPr>
            <w:r>
              <w:rPr>
                <w:sz w:val="20"/>
              </w:rPr>
              <w:t>Brussels (VUB, ULB)</w:t>
            </w:r>
          </w:p>
        </w:tc>
        <w:tc>
          <w:tcPr>
            <w:tcW w:w="1402" w:type="dxa"/>
          </w:tcPr>
          <w:p w:rsidR="00AE2567" w:rsidRDefault="006438C6">
            <w:pPr>
              <w:pStyle w:val="TableParagraph"/>
              <w:spacing w:line="226" w:lineRule="exact"/>
              <w:rPr>
                <w:sz w:val="20"/>
              </w:rPr>
            </w:pPr>
            <w:r>
              <w:rPr>
                <w:sz w:val="20"/>
              </w:rPr>
              <w:t>30 ECTS credits</w:t>
            </w:r>
          </w:p>
        </w:tc>
      </w:tr>
      <w:tr w:rsidR="00AE2567">
        <w:trPr>
          <w:trHeight w:val="282"/>
        </w:trPr>
        <w:tc>
          <w:tcPr>
            <w:tcW w:w="1906" w:type="dxa"/>
          </w:tcPr>
          <w:p w:rsidR="00AE2567" w:rsidRDefault="006438C6">
            <w:pPr>
              <w:pStyle w:val="TableParagraph"/>
              <w:spacing w:line="224" w:lineRule="exact"/>
              <w:rPr>
                <w:sz w:val="20"/>
              </w:rPr>
            </w:pPr>
            <w:r>
              <w:rPr>
                <w:sz w:val="20"/>
              </w:rPr>
              <w:t>Semester 2</w:t>
            </w:r>
          </w:p>
        </w:tc>
        <w:tc>
          <w:tcPr>
            <w:tcW w:w="5753" w:type="dxa"/>
          </w:tcPr>
          <w:p w:rsidR="00AE2567" w:rsidRDefault="006438C6">
            <w:pPr>
              <w:pStyle w:val="TableParagraph"/>
              <w:spacing w:line="224" w:lineRule="exact"/>
              <w:rPr>
                <w:sz w:val="20"/>
              </w:rPr>
            </w:pPr>
            <w:r>
              <w:rPr>
                <w:sz w:val="20"/>
              </w:rPr>
              <w:t>Vienna (UW)</w:t>
            </w:r>
          </w:p>
        </w:tc>
        <w:tc>
          <w:tcPr>
            <w:tcW w:w="1402" w:type="dxa"/>
          </w:tcPr>
          <w:p w:rsidR="00AE2567" w:rsidRDefault="006438C6">
            <w:pPr>
              <w:pStyle w:val="TableParagraph"/>
              <w:spacing w:line="224" w:lineRule="exact"/>
              <w:rPr>
                <w:sz w:val="20"/>
              </w:rPr>
            </w:pPr>
            <w:r>
              <w:rPr>
                <w:sz w:val="20"/>
              </w:rPr>
              <w:t>20 ECTS credits</w:t>
            </w:r>
          </w:p>
        </w:tc>
      </w:tr>
      <w:tr w:rsidR="00AE2567">
        <w:trPr>
          <w:trHeight w:val="455"/>
        </w:trPr>
        <w:tc>
          <w:tcPr>
            <w:tcW w:w="1906" w:type="dxa"/>
          </w:tcPr>
          <w:p w:rsidR="00AE2567" w:rsidRDefault="006438C6">
            <w:pPr>
              <w:pStyle w:val="TableParagraph"/>
              <w:spacing w:line="226" w:lineRule="exact"/>
              <w:rPr>
                <w:sz w:val="20"/>
              </w:rPr>
            </w:pPr>
            <w:r>
              <w:rPr>
                <w:sz w:val="20"/>
              </w:rPr>
              <w:t>Semester 3</w:t>
            </w:r>
          </w:p>
        </w:tc>
        <w:tc>
          <w:tcPr>
            <w:tcW w:w="5753" w:type="dxa"/>
          </w:tcPr>
          <w:p w:rsidR="00AE2567" w:rsidRDefault="006438C6">
            <w:pPr>
              <w:pStyle w:val="TableParagraph"/>
              <w:spacing w:line="228" w:lineRule="exact"/>
              <w:ind w:right="63"/>
              <w:rPr>
                <w:sz w:val="20"/>
              </w:rPr>
            </w:pPr>
            <w:r>
              <w:rPr>
                <w:sz w:val="20"/>
              </w:rPr>
              <w:t>Brussels (VUB, ULB) or Vienna (UW) or partner universities</w:t>
            </w:r>
          </w:p>
        </w:tc>
        <w:tc>
          <w:tcPr>
            <w:tcW w:w="1402" w:type="dxa"/>
          </w:tcPr>
          <w:p w:rsidR="00AE2567" w:rsidRDefault="006438C6">
            <w:pPr>
              <w:pStyle w:val="TableParagraph"/>
              <w:spacing w:line="226" w:lineRule="exact"/>
              <w:rPr>
                <w:sz w:val="20"/>
              </w:rPr>
            </w:pPr>
            <w:r>
              <w:rPr>
                <w:sz w:val="20"/>
              </w:rPr>
              <w:t>25 ECTS credits</w:t>
            </w:r>
          </w:p>
        </w:tc>
      </w:tr>
      <w:tr w:rsidR="00AE2567">
        <w:trPr>
          <w:trHeight w:val="453"/>
        </w:trPr>
        <w:tc>
          <w:tcPr>
            <w:tcW w:w="1906" w:type="dxa"/>
          </w:tcPr>
          <w:p w:rsidR="00AE2567" w:rsidRDefault="006438C6">
            <w:pPr>
              <w:pStyle w:val="TableParagraph"/>
              <w:spacing w:line="223" w:lineRule="exact"/>
              <w:rPr>
                <w:sz w:val="20"/>
              </w:rPr>
            </w:pPr>
            <w:r>
              <w:rPr>
                <w:sz w:val="20"/>
              </w:rPr>
              <w:lastRenderedPageBreak/>
              <w:t>Semester 4</w:t>
            </w:r>
          </w:p>
        </w:tc>
        <w:tc>
          <w:tcPr>
            <w:tcW w:w="5753" w:type="dxa"/>
          </w:tcPr>
          <w:p w:rsidR="00AE2567" w:rsidRDefault="006438C6">
            <w:pPr>
              <w:pStyle w:val="TableParagraph"/>
              <w:spacing w:line="223" w:lineRule="exact"/>
              <w:rPr>
                <w:sz w:val="20"/>
              </w:rPr>
            </w:pPr>
            <w:r>
              <w:rPr>
                <w:sz w:val="20"/>
              </w:rPr>
              <w:t>Brussels (VUB, ULB) or Vienna (UW) or partner universities</w:t>
            </w:r>
          </w:p>
          <w:p w:rsidR="00AE2567" w:rsidRDefault="00AE2567">
            <w:pPr>
              <w:pStyle w:val="TableParagraph"/>
              <w:spacing w:line="209" w:lineRule="exact"/>
              <w:rPr>
                <w:sz w:val="20"/>
              </w:rPr>
            </w:pPr>
          </w:p>
        </w:tc>
        <w:tc>
          <w:tcPr>
            <w:tcW w:w="1402" w:type="dxa"/>
          </w:tcPr>
          <w:p w:rsidR="00AE2567" w:rsidRDefault="006438C6">
            <w:pPr>
              <w:pStyle w:val="TableParagraph"/>
              <w:spacing w:line="223" w:lineRule="exact"/>
              <w:rPr>
                <w:sz w:val="20"/>
              </w:rPr>
            </w:pPr>
            <w:r>
              <w:rPr>
                <w:sz w:val="20"/>
              </w:rPr>
              <w:t>15 ECTS credits</w:t>
            </w:r>
          </w:p>
        </w:tc>
      </w:tr>
      <w:tr w:rsidR="00AE2567">
        <w:trPr>
          <w:trHeight w:val="285"/>
        </w:trPr>
        <w:tc>
          <w:tcPr>
            <w:tcW w:w="1906" w:type="dxa"/>
          </w:tcPr>
          <w:p w:rsidR="00AE2567" w:rsidRDefault="006438C6">
            <w:pPr>
              <w:pStyle w:val="TableParagraph"/>
              <w:spacing w:line="226" w:lineRule="exact"/>
              <w:rPr>
                <w:sz w:val="20"/>
              </w:rPr>
            </w:pPr>
            <w:r>
              <w:rPr>
                <w:sz w:val="20"/>
              </w:rPr>
              <w:t>Semesters 1-4</w:t>
            </w:r>
          </w:p>
        </w:tc>
        <w:tc>
          <w:tcPr>
            <w:tcW w:w="5753" w:type="dxa"/>
          </w:tcPr>
          <w:p w:rsidR="00AE2567" w:rsidRDefault="006438C6">
            <w:pPr>
              <w:pStyle w:val="TableParagraph"/>
              <w:spacing w:line="226" w:lineRule="exact"/>
              <w:rPr>
                <w:sz w:val="20"/>
              </w:rPr>
            </w:pPr>
            <w:r>
              <w:rPr>
                <w:sz w:val="20"/>
              </w:rPr>
              <w:t>Master’s Thesis and Public Defence</w:t>
            </w:r>
          </w:p>
        </w:tc>
        <w:tc>
          <w:tcPr>
            <w:tcW w:w="1402" w:type="dxa"/>
          </w:tcPr>
          <w:p w:rsidR="00AE2567" w:rsidRDefault="006438C6">
            <w:pPr>
              <w:pStyle w:val="TableParagraph"/>
              <w:spacing w:line="226" w:lineRule="exact"/>
              <w:rPr>
                <w:sz w:val="20"/>
              </w:rPr>
            </w:pPr>
            <w:r>
              <w:rPr>
                <w:sz w:val="20"/>
              </w:rPr>
              <w:t>30 ECTS credits</w:t>
            </w:r>
          </w:p>
        </w:tc>
      </w:tr>
      <w:tr w:rsidR="00AE2567">
        <w:trPr>
          <w:trHeight w:val="282"/>
        </w:trPr>
        <w:tc>
          <w:tcPr>
            <w:tcW w:w="1906" w:type="dxa"/>
          </w:tcPr>
          <w:p w:rsidR="00AE2567" w:rsidRDefault="00AE2567">
            <w:pPr>
              <w:pStyle w:val="TableParagraph"/>
              <w:ind w:left="0"/>
              <w:rPr>
                <w:rFonts w:ascii="Times New Roman"/>
                <w:sz w:val="18"/>
              </w:rPr>
            </w:pPr>
          </w:p>
        </w:tc>
        <w:tc>
          <w:tcPr>
            <w:tcW w:w="5753" w:type="dxa"/>
          </w:tcPr>
          <w:p w:rsidR="00AE2567" w:rsidRDefault="00AE2567">
            <w:pPr>
              <w:pStyle w:val="TableParagraph"/>
              <w:ind w:left="0"/>
              <w:rPr>
                <w:rFonts w:ascii="Times New Roman"/>
                <w:sz w:val="18"/>
              </w:rPr>
            </w:pPr>
          </w:p>
        </w:tc>
        <w:tc>
          <w:tcPr>
            <w:tcW w:w="1402" w:type="dxa"/>
          </w:tcPr>
          <w:p w:rsidR="00AE2567" w:rsidRDefault="00AE2567">
            <w:pPr>
              <w:pStyle w:val="TableParagraph"/>
              <w:ind w:left="0"/>
              <w:rPr>
                <w:rFonts w:ascii="Times New Roman"/>
                <w:sz w:val="18"/>
              </w:rPr>
            </w:pPr>
          </w:p>
        </w:tc>
      </w:tr>
      <w:tr w:rsidR="00AE2567">
        <w:trPr>
          <w:trHeight w:val="285"/>
        </w:trPr>
        <w:tc>
          <w:tcPr>
            <w:tcW w:w="1906" w:type="dxa"/>
          </w:tcPr>
          <w:p w:rsidR="00AE2567" w:rsidRDefault="006438C6">
            <w:pPr>
              <w:pStyle w:val="TableParagraph"/>
              <w:spacing w:line="226" w:lineRule="exact"/>
              <w:rPr>
                <w:b/>
                <w:sz w:val="20"/>
              </w:rPr>
            </w:pPr>
            <w:r>
              <w:rPr>
                <w:b/>
                <w:sz w:val="20"/>
              </w:rPr>
              <w:t>Semester 1</w:t>
            </w:r>
          </w:p>
        </w:tc>
        <w:tc>
          <w:tcPr>
            <w:tcW w:w="5753" w:type="dxa"/>
          </w:tcPr>
          <w:p w:rsidR="00AE2567" w:rsidRDefault="006438C6">
            <w:pPr>
              <w:pStyle w:val="TableParagraph"/>
              <w:spacing w:line="226" w:lineRule="exact"/>
              <w:rPr>
                <w:b/>
                <w:sz w:val="20"/>
              </w:rPr>
            </w:pPr>
            <w:r>
              <w:rPr>
                <w:b/>
                <w:sz w:val="20"/>
              </w:rPr>
              <w:t>Brussels (VUB, ULB)</w:t>
            </w:r>
          </w:p>
        </w:tc>
        <w:tc>
          <w:tcPr>
            <w:tcW w:w="1402" w:type="dxa"/>
          </w:tcPr>
          <w:p w:rsidR="00AE2567" w:rsidRDefault="00AE2567">
            <w:pPr>
              <w:pStyle w:val="TableParagraph"/>
              <w:ind w:left="0"/>
              <w:rPr>
                <w:rFonts w:ascii="Times New Roman"/>
                <w:sz w:val="18"/>
              </w:rPr>
            </w:pPr>
          </w:p>
        </w:tc>
      </w:tr>
      <w:tr w:rsidR="00AE2567">
        <w:trPr>
          <w:trHeight w:val="282"/>
        </w:trPr>
        <w:tc>
          <w:tcPr>
            <w:tcW w:w="1906" w:type="dxa"/>
          </w:tcPr>
          <w:p w:rsidR="00AE2567" w:rsidRDefault="006438C6">
            <w:pPr>
              <w:pStyle w:val="TableParagraph"/>
              <w:spacing w:line="224" w:lineRule="exact"/>
              <w:rPr>
                <w:sz w:val="20"/>
              </w:rPr>
            </w:pPr>
            <w:r>
              <w:rPr>
                <w:sz w:val="20"/>
              </w:rPr>
              <w:t>1.</w:t>
            </w:r>
          </w:p>
        </w:tc>
        <w:tc>
          <w:tcPr>
            <w:tcW w:w="5753" w:type="dxa"/>
          </w:tcPr>
          <w:p w:rsidR="00AE2567" w:rsidRDefault="006438C6">
            <w:pPr>
              <w:pStyle w:val="TableParagraph"/>
              <w:spacing w:line="224" w:lineRule="exact"/>
              <w:rPr>
                <w:sz w:val="20"/>
              </w:rPr>
            </w:pPr>
            <w:r>
              <w:rPr>
                <w:sz w:val="20"/>
              </w:rPr>
              <w:t>European Cities in an Urbanising World</w:t>
            </w:r>
          </w:p>
        </w:tc>
        <w:tc>
          <w:tcPr>
            <w:tcW w:w="1402" w:type="dxa"/>
          </w:tcPr>
          <w:p w:rsidR="00AE2567" w:rsidRDefault="006438C6">
            <w:pPr>
              <w:pStyle w:val="TableParagraph"/>
              <w:spacing w:line="224" w:lineRule="exact"/>
              <w:rPr>
                <w:sz w:val="20"/>
              </w:rPr>
            </w:pPr>
            <w:r>
              <w:rPr>
                <w:sz w:val="20"/>
              </w:rPr>
              <w:t>6 ECTS credits</w:t>
            </w:r>
          </w:p>
        </w:tc>
      </w:tr>
      <w:tr w:rsidR="00AE2567">
        <w:trPr>
          <w:trHeight w:val="285"/>
        </w:trPr>
        <w:tc>
          <w:tcPr>
            <w:tcW w:w="1906" w:type="dxa"/>
          </w:tcPr>
          <w:p w:rsidR="00AE2567" w:rsidRDefault="006438C6">
            <w:pPr>
              <w:pStyle w:val="TableParagraph"/>
              <w:spacing w:line="226" w:lineRule="exact"/>
              <w:rPr>
                <w:sz w:val="20"/>
              </w:rPr>
            </w:pPr>
            <w:r>
              <w:rPr>
                <w:sz w:val="20"/>
              </w:rPr>
              <w:t>2.</w:t>
            </w:r>
          </w:p>
        </w:tc>
        <w:tc>
          <w:tcPr>
            <w:tcW w:w="5753" w:type="dxa"/>
          </w:tcPr>
          <w:p w:rsidR="00AE2567" w:rsidRDefault="006438C6">
            <w:pPr>
              <w:pStyle w:val="TableParagraph"/>
              <w:spacing w:line="226" w:lineRule="exact"/>
              <w:rPr>
                <w:sz w:val="20"/>
              </w:rPr>
            </w:pPr>
            <w:r>
              <w:rPr>
                <w:sz w:val="20"/>
              </w:rPr>
              <w:t>Urban Social Geography</w:t>
            </w:r>
          </w:p>
        </w:tc>
        <w:tc>
          <w:tcPr>
            <w:tcW w:w="1402" w:type="dxa"/>
          </w:tcPr>
          <w:p w:rsidR="00AE2567" w:rsidRDefault="006438C6">
            <w:pPr>
              <w:pStyle w:val="TableParagraph"/>
              <w:spacing w:line="226" w:lineRule="exact"/>
              <w:rPr>
                <w:sz w:val="20"/>
              </w:rPr>
            </w:pPr>
            <w:r>
              <w:rPr>
                <w:sz w:val="20"/>
              </w:rPr>
              <w:t>6 ECTS credits</w:t>
            </w:r>
          </w:p>
        </w:tc>
      </w:tr>
      <w:tr w:rsidR="00AE2567">
        <w:trPr>
          <w:trHeight w:val="282"/>
        </w:trPr>
        <w:tc>
          <w:tcPr>
            <w:tcW w:w="1906" w:type="dxa"/>
          </w:tcPr>
          <w:p w:rsidR="00AE2567" w:rsidRDefault="006438C6">
            <w:pPr>
              <w:pStyle w:val="TableParagraph"/>
              <w:spacing w:line="224" w:lineRule="exact"/>
              <w:rPr>
                <w:sz w:val="20"/>
              </w:rPr>
            </w:pPr>
            <w:r>
              <w:rPr>
                <w:sz w:val="20"/>
              </w:rPr>
              <w:t>3.</w:t>
            </w:r>
          </w:p>
        </w:tc>
        <w:tc>
          <w:tcPr>
            <w:tcW w:w="5753" w:type="dxa"/>
          </w:tcPr>
          <w:p w:rsidR="00AE2567" w:rsidRDefault="006438C6">
            <w:pPr>
              <w:pStyle w:val="TableParagraph"/>
              <w:spacing w:line="224" w:lineRule="exact"/>
              <w:rPr>
                <w:sz w:val="20"/>
              </w:rPr>
            </w:pPr>
            <w:r>
              <w:rPr>
                <w:sz w:val="20"/>
              </w:rPr>
              <w:t>Urban Sociology</w:t>
            </w:r>
          </w:p>
        </w:tc>
        <w:tc>
          <w:tcPr>
            <w:tcW w:w="1402" w:type="dxa"/>
          </w:tcPr>
          <w:p w:rsidR="00AE2567" w:rsidRDefault="006438C6">
            <w:pPr>
              <w:pStyle w:val="TableParagraph"/>
              <w:spacing w:line="224" w:lineRule="exact"/>
              <w:rPr>
                <w:sz w:val="20"/>
              </w:rPr>
            </w:pPr>
            <w:r>
              <w:rPr>
                <w:sz w:val="20"/>
              </w:rPr>
              <w:t>5 ECTS credits</w:t>
            </w:r>
          </w:p>
        </w:tc>
      </w:tr>
      <w:tr w:rsidR="00AE2567">
        <w:trPr>
          <w:trHeight w:val="285"/>
        </w:trPr>
        <w:tc>
          <w:tcPr>
            <w:tcW w:w="1906" w:type="dxa"/>
          </w:tcPr>
          <w:p w:rsidR="00AE2567" w:rsidRDefault="006438C6">
            <w:pPr>
              <w:pStyle w:val="TableParagraph"/>
              <w:spacing w:line="226" w:lineRule="exact"/>
              <w:rPr>
                <w:sz w:val="20"/>
              </w:rPr>
            </w:pPr>
            <w:r>
              <w:rPr>
                <w:sz w:val="20"/>
              </w:rPr>
              <w:t>4.</w:t>
            </w:r>
          </w:p>
        </w:tc>
        <w:tc>
          <w:tcPr>
            <w:tcW w:w="5753" w:type="dxa"/>
          </w:tcPr>
          <w:p w:rsidR="00AE2567" w:rsidRDefault="006438C6">
            <w:pPr>
              <w:pStyle w:val="TableParagraph"/>
              <w:spacing w:line="226" w:lineRule="exact"/>
              <w:rPr>
                <w:sz w:val="20"/>
              </w:rPr>
            </w:pPr>
            <w:r>
              <w:rPr>
                <w:sz w:val="20"/>
              </w:rPr>
              <w:t>Political Economy</w:t>
            </w:r>
          </w:p>
        </w:tc>
        <w:tc>
          <w:tcPr>
            <w:tcW w:w="1402" w:type="dxa"/>
          </w:tcPr>
          <w:p w:rsidR="00AE2567" w:rsidRDefault="006438C6">
            <w:pPr>
              <w:pStyle w:val="TableParagraph"/>
              <w:spacing w:line="226" w:lineRule="exact"/>
              <w:rPr>
                <w:sz w:val="20"/>
              </w:rPr>
            </w:pPr>
            <w:r>
              <w:rPr>
                <w:sz w:val="20"/>
              </w:rPr>
              <w:t>5 ECTS credits</w:t>
            </w:r>
          </w:p>
        </w:tc>
      </w:tr>
      <w:tr w:rsidR="00AE2567">
        <w:trPr>
          <w:trHeight w:val="282"/>
        </w:trPr>
        <w:tc>
          <w:tcPr>
            <w:tcW w:w="1906" w:type="dxa"/>
          </w:tcPr>
          <w:p w:rsidR="00AE2567" w:rsidRDefault="006438C6">
            <w:pPr>
              <w:pStyle w:val="TableParagraph"/>
              <w:spacing w:line="224" w:lineRule="exact"/>
              <w:rPr>
                <w:sz w:val="20"/>
              </w:rPr>
            </w:pPr>
            <w:r>
              <w:rPr>
                <w:sz w:val="20"/>
              </w:rPr>
              <w:t>5.</w:t>
            </w:r>
          </w:p>
        </w:tc>
        <w:tc>
          <w:tcPr>
            <w:tcW w:w="5753" w:type="dxa"/>
          </w:tcPr>
          <w:p w:rsidR="00AE2567" w:rsidRDefault="006438C6">
            <w:pPr>
              <w:pStyle w:val="TableParagraph"/>
              <w:spacing w:line="224" w:lineRule="exact"/>
              <w:rPr>
                <w:sz w:val="20"/>
              </w:rPr>
            </w:pPr>
            <w:r>
              <w:rPr>
                <w:sz w:val="20"/>
              </w:rPr>
              <w:t>Urban Analysis I and II</w:t>
            </w:r>
          </w:p>
        </w:tc>
        <w:tc>
          <w:tcPr>
            <w:tcW w:w="1402" w:type="dxa"/>
          </w:tcPr>
          <w:p w:rsidR="00AE2567" w:rsidRDefault="006438C6">
            <w:pPr>
              <w:pStyle w:val="TableParagraph"/>
              <w:spacing w:line="224" w:lineRule="exact"/>
              <w:rPr>
                <w:sz w:val="20"/>
              </w:rPr>
            </w:pPr>
            <w:r>
              <w:rPr>
                <w:sz w:val="20"/>
              </w:rPr>
              <w:t>8 ECTS credits</w:t>
            </w:r>
          </w:p>
        </w:tc>
      </w:tr>
      <w:tr w:rsidR="00AE2567">
        <w:trPr>
          <w:trHeight w:val="285"/>
        </w:trPr>
        <w:tc>
          <w:tcPr>
            <w:tcW w:w="1906" w:type="dxa"/>
          </w:tcPr>
          <w:p w:rsidR="00AE2567" w:rsidRDefault="00AE2567">
            <w:pPr>
              <w:pStyle w:val="TableParagraph"/>
              <w:ind w:left="0"/>
              <w:rPr>
                <w:rFonts w:ascii="Times New Roman"/>
                <w:sz w:val="18"/>
              </w:rPr>
            </w:pPr>
          </w:p>
        </w:tc>
        <w:tc>
          <w:tcPr>
            <w:tcW w:w="5753" w:type="dxa"/>
          </w:tcPr>
          <w:p w:rsidR="00AE2567" w:rsidRDefault="00AE2567">
            <w:pPr>
              <w:pStyle w:val="TableParagraph"/>
              <w:ind w:left="0"/>
              <w:rPr>
                <w:rFonts w:ascii="Times New Roman"/>
                <w:sz w:val="18"/>
              </w:rPr>
            </w:pPr>
          </w:p>
        </w:tc>
        <w:tc>
          <w:tcPr>
            <w:tcW w:w="1402" w:type="dxa"/>
          </w:tcPr>
          <w:p w:rsidR="00AE2567" w:rsidRDefault="00AE2567">
            <w:pPr>
              <w:pStyle w:val="TableParagraph"/>
              <w:ind w:left="0"/>
              <w:rPr>
                <w:rFonts w:ascii="Times New Roman"/>
                <w:sz w:val="18"/>
              </w:rPr>
            </w:pPr>
          </w:p>
        </w:tc>
      </w:tr>
      <w:tr w:rsidR="00AE2567">
        <w:trPr>
          <w:trHeight w:val="282"/>
        </w:trPr>
        <w:tc>
          <w:tcPr>
            <w:tcW w:w="1906" w:type="dxa"/>
          </w:tcPr>
          <w:p w:rsidR="00AE2567" w:rsidRDefault="006438C6">
            <w:pPr>
              <w:pStyle w:val="TableParagraph"/>
              <w:spacing w:line="224" w:lineRule="exact"/>
              <w:rPr>
                <w:b/>
                <w:sz w:val="20"/>
              </w:rPr>
            </w:pPr>
            <w:r>
              <w:rPr>
                <w:b/>
                <w:sz w:val="20"/>
              </w:rPr>
              <w:t>Semester 2</w:t>
            </w:r>
          </w:p>
        </w:tc>
        <w:tc>
          <w:tcPr>
            <w:tcW w:w="5753" w:type="dxa"/>
          </w:tcPr>
          <w:p w:rsidR="00AE2567" w:rsidRDefault="006438C6">
            <w:pPr>
              <w:pStyle w:val="TableParagraph"/>
              <w:spacing w:line="224" w:lineRule="exact"/>
              <w:rPr>
                <w:b/>
                <w:sz w:val="20"/>
              </w:rPr>
            </w:pPr>
            <w:r>
              <w:rPr>
                <w:b/>
                <w:sz w:val="20"/>
              </w:rPr>
              <w:t>Vienna (UW)</w:t>
            </w:r>
          </w:p>
        </w:tc>
        <w:tc>
          <w:tcPr>
            <w:tcW w:w="1402" w:type="dxa"/>
          </w:tcPr>
          <w:p w:rsidR="00AE2567" w:rsidRDefault="00AE2567">
            <w:pPr>
              <w:pStyle w:val="TableParagraph"/>
              <w:ind w:left="0"/>
              <w:rPr>
                <w:rFonts w:ascii="Times New Roman"/>
                <w:sz w:val="18"/>
              </w:rPr>
            </w:pPr>
          </w:p>
        </w:tc>
      </w:tr>
      <w:tr w:rsidR="00AE2567">
        <w:trPr>
          <w:trHeight w:val="285"/>
        </w:trPr>
        <w:tc>
          <w:tcPr>
            <w:tcW w:w="1906" w:type="dxa"/>
          </w:tcPr>
          <w:p w:rsidR="00AE2567" w:rsidRDefault="006438C6">
            <w:pPr>
              <w:pStyle w:val="TableParagraph"/>
              <w:spacing w:line="226" w:lineRule="exact"/>
              <w:rPr>
                <w:sz w:val="20"/>
              </w:rPr>
            </w:pPr>
            <w:r>
              <w:rPr>
                <w:sz w:val="20"/>
              </w:rPr>
              <w:t>6.</w:t>
            </w:r>
          </w:p>
        </w:tc>
        <w:tc>
          <w:tcPr>
            <w:tcW w:w="5753" w:type="dxa"/>
          </w:tcPr>
          <w:p w:rsidR="00AE2567" w:rsidRDefault="006438C6">
            <w:pPr>
              <w:pStyle w:val="TableParagraph"/>
              <w:spacing w:line="226" w:lineRule="exact"/>
              <w:rPr>
                <w:sz w:val="20"/>
              </w:rPr>
            </w:pPr>
            <w:r>
              <w:rPr>
                <w:sz w:val="20"/>
              </w:rPr>
              <w:t>Urban Transformations</w:t>
            </w:r>
          </w:p>
        </w:tc>
        <w:tc>
          <w:tcPr>
            <w:tcW w:w="1402" w:type="dxa"/>
          </w:tcPr>
          <w:p w:rsidR="00AE2567" w:rsidRDefault="006438C6">
            <w:pPr>
              <w:pStyle w:val="TableParagraph"/>
              <w:spacing w:line="226" w:lineRule="exact"/>
              <w:rPr>
                <w:sz w:val="20"/>
              </w:rPr>
            </w:pPr>
            <w:r>
              <w:rPr>
                <w:sz w:val="20"/>
              </w:rPr>
              <w:t>7 ECTS credits</w:t>
            </w:r>
          </w:p>
        </w:tc>
      </w:tr>
      <w:tr w:rsidR="00AE2567">
        <w:trPr>
          <w:trHeight w:val="282"/>
        </w:trPr>
        <w:tc>
          <w:tcPr>
            <w:tcW w:w="1906" w:type="dxa"/>
          </w:tcPr>
          <w:p w:rsidR="00AE2567" w:rsidRDefault="006438C6">
            <w:pPr>
              <w:pStyle w:val="TableParagraph"/>
              <w:spacing w:line="224" w:lineRule="exact"/>
              <w:rPr>
                <w:sz w:val="20"/>
              </w:rPr>
            </w:pPr>
            <w:r>
              <w:rPr>
                <w:sz w:val="20"/>
              </w:rPr>
              <w:t>7.</w:t>
            </w:r>
          </w:p>
        </w:tc>
        <w:tc>
          <w:tcPr>
            <w:tcW w:w="5753" w:type="dxa"/>
          </w:tcPr>
          <w:p w:rsidR="00AE2567" w:rsidRDefault="006438C6">
            <w:pPr>
              <w:pStyle w:val="TableParagraph"/>
              <w:spacing w:line="224" w:lineRule="exact"/>
              <w:rPr>
                <w:sz w:val="20"/>
              </w:rPr>
            </w:pPr>
            <w:r>
              <w:rPr>
                <w:sz w:val="20"/>
              </w:rPr>
              <w:t>Urban Planning and Development</w:t>
            </w:r>
          </w:p>
        </w:tc>
        <w:tc>
          <w:tcPr>
            <w:tcW w:w="1402" w:type="dxa"/>
          </w:tcPr>
          <w:p w:rsidR="00AE2567" w:rsidRDefault="006438C6">
            <w:pPr>
              <w:pStyle w:val="TableParagraph"/>
              <w:spacing w:line="224" w:lineRule="exact"/>
              <w:rPr>
                <w:sz w:val="20"/>
              </w:rPr>
            </w:pPr>
            <w:r>
              <w:rPr>
                <w:sz w:val="20"/>
              </w:rPr>
              <w:t>7 ECTS credits</w:t>
            </w:r>
          </w:p>
        </w:tc>
      </w:tr>
      <w:tr w:rsidR="00AE2567">
        <w:trPr>
          <w:trHeight w:val="285"/>
        </w:trPr>
        <w:tc>
          <w:tcPr>
            <w:tcW w:w="1906" w:type="dxa"/>
          </w:tcPr>
          <w:p w:rsidR="00AE2567" w:rsidRDefault="006438C6">
            <w:pPr>
              <w:pStyle w:val="TableParagraph"/>
              <w:spacing w:line="226" w:lineRule="exact"/>
              <w:rPr>
                <w:sz w:val="20"/>
              </w:rPr>
            </w:pPr>
            <w:r>
              <w:rPr>
                <w:sz w:val="20"/>
              </w:rPr>
              <w:t>8.</w:t>
            </w:r>
          </w:p>
        </w:tc>
        <w:tc>
          <w:tcPr>
            <w:tcW w:w="5753" w:type="dxa"/>
          </w:tcPr>
          <w:p w:rsidR="00AE2567" w:rsidRDefault="006438C6">
            <w:pPr>
              <w:pStyle w:val="TableParagraph"/>
              <w:spacing w:line="226" w:lineRule="exact"/>
              <w:rPr>
                <w:sz w:val="20"/>
              </w:rPr>
            </w:pPr>
            <w:r>
              <w:rPr>
                <w:sz w:val="20"/>
              </w:rPr>
              <w:t>Urban Analysis III</w:t>
            </w:r>
          </w:p>
        </w:tc>
        <w:tc>
          <w:tcPr>
            <w:tcW w:w="1402" w:type="dxa"/>
          </w:tcPr>
          <w:p w:rsidR="00AE2567" w:rsidRDefault="006438C6">
            <w:pPr>
              <w:pStyle w:val="TableParagraph"/>
              <w:spacing w:line="226" w:lineRule="exact"/>
              <w:rPr>
                <w:sz w:val="20"/>
              </w:rPr>
            </w:pPr>
            <w:r>
              <w:rPr>
                <w:sz w:val="20"/>
              </w:rPr>
              <w:t>6 ECTS credits</w:t>
            </w:r>
          </w:p>
        </w:tc>
      </w:tr>
      <w:tr w:rsidR="00AE2567">
        <w:trPr>
          <w:trHeight w:val="282"/>
        </w:trPr>
        <w:tc>
          <w:tcPr>
            <w:tcW w:w="1906" w:type="dxa"/>
          </w:tcPr>
          <w:p w:rsidR="00AE2567" w:rsidRDefault="00AE2567">
            <w:pPr>
              <w:pStyle w:val="TableParagraph"/>
              <w:ind w:left="0"/>
              <w:rPr>
                <w:rFonts w:ascii="Times New Roman"/>
                <w:sz w:val="18"/>
              </w:rPr>
            </w:pPr>
          </w:p>
        </w:tc>
        <w:tc>
          <w:tcPr>
            <w:tcW w:w="5753" w:type="dxa"/>
          </w:tcPr>
          <w:p w:rsidR="00AE2567" w:rsidRDefault="00AE2567">
            <w:pPr>
              <w:pStyle w:val="TableParagraph"/>
              <w:ind w:left="0"/>
              <w:rPr>
                <w:rFonts w:ascii="Times New Roman"/>
                <w:sz w:val="18"/>
              </w:rPr>
            </w:pPr>
          </w:p>
        </w:tc>
        <w:tc>
          <w:tcPr>
            <w:tcW w:w="1402" w:type="dxa"/>
          </w:tcPr>
          <w:p w:rsidR="00AE2567" w:rsidRDefault="00AE2567">
            <w:pPr>
              <w:pStyle w:val="TableParagraph"/>
              <w:ind w:left="0"/>
              <w:rPr>
                <w:rFonts w:ascii="Times New Roman"/>
                <w:sz w:val="18"/>
              </w:rPr>
            </w:pPr>
          </w:p>
        </w:tc>
      </w:tr>
    </w:tbl>
    <w:p w:rsidR="00AE2567" w:rsidRDefault="00AE2567">
      <w:pPr>
        <w:rPr>
          <w:rFonts w:ascii="Times New Roman"/>
          <w:sz w:val="18"/>
        </w:rPr>
        <w:sectPr w:rsidR="00AE2567">
          <w:pgSz w:w="11910" w:h="16840"/>
          <w:pgMar w:top="1140" w:right="1200" w:bottom="900" w:left="1200" w:header="706" w:footer="716" w:gutter="0"/>
          <w:cols w:space="720"/>
        </w:sectPr>
      </w:pPr>
    </w:p>
    <w:p w:rsidR="00AE2567" w:rsidRDefault="00AE2567">
      <w:pPr>
        <w:pStyle w:val="Textkrper"/>
        <w:spacing w:before="3"/>
        <w:rPr>
          <w:sz w:val="24"/>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5753"/>
        <w:gridCol w:w="1402"/>
      </w:tblGrid>
      <w:tr w:rsidR="00AE2567">
        <w:trPr>
          <w:trHeight w:val="285"/>
        </w:trPr>
        <w:tc>
          <w:tcPr>
            <w:tcW w:w="1906" w:type="dxa"/>
          </w:tcPr>
          <w:p w:rsidR="00AE2567" w:rsidRDefault="006438C6">
            <w:pPr>
              <w:pStyle w:val="TableParagraph"/>
              <w:spacing w:line="226" w:lineRule="exact"/>
              <w:rPr>
                <w:b/>
                <w:sz w:val="20"/>
              </w:rPr>
            </w:pPr>
            <w:r>
              <w:rPr>
                <w:b/>
                <w:sz w:val="20"/>
              </w:rPr>
              <w:t>Semester 3</w:t>
            </w:r>
          </w:p>
        </w:tc>
        <w:tc>
          <w:tcPr>
            <w:tcW w:w="5753" w:type="dxa"/>
          </w:tcPr>
          <w:p w:rsidR="00AE2567" w:rsidRDefault="006438C6">
            <w:pPr>
              <w:pStyle w:val="TableParagraph"/>
              <w:spacing w:line="226" w:lineRule="exact"/>
              <w:rPr>
                <w:b/>
                <w:sz w:val="20"/>
              </w:rPr>
            </w:pPr>
            <w:r>
              <w:rPr>
                <w:b/>
                <w:sz w:val="20"/>
              </w:rPr>
              <w:t>Depending on the curriculum</w:t>
            </w:r>
          </w:p>
        </w:tc>
        <w:tc>
          <w:tcPr>
            <w:tcW w:w="1402" w:type="dxa"/>
          </w:tcPr>
          <w:p w:rsidR="00AE2567" w:rsidRDefault="00AE2567">
            <w:pPr>
              <w:pStyle w:val="TableParagraph"/>
              <w:ind w:left="0"/>
              <w:rPr>
                <w:rFonts w:ascii="Times New Roman"/>
                <w:sz w:val="18"/>
              </w:rPr>
            </w:pPr>
          </w:p>
        </w:tc>
      </w:tr>
      <w:tr w:rsidR="00AE2567">
        <w:trPr>
          <w:trHeight w:val="282"/>
        </w:trPr>
        <w:tc>
          <w:tcPr>
            <w:tcW w:w="1906" w:type="dxa"/>
          </w:tcPr>
          <w:p w:rsidR="00AE2567" w:rsidRDefault="006438C6">
            <w:pPr>
              <w:pStyle w:val="TableParagraph"/>
              <w:spacing w:line="226" w:lineRule="exact"/>
              <w:rPr>
                <w:sz w:val="20"/>
              </w:rPr>
            </w:pPr>
            <w:r>
              <w:rPr>
                <w:sz w:val="20"/>
              </w:rPr>
              <w:t>14.</w:t>
            </w:r>
          </w:p>
        </w:tc>
        <w:tc>
          <w:tcPr>
            <w:tcW w:w="5753" w:type="dxa"/>
          </w:tcPr>
          <w:p w:rsidR="00AE2567" w:rsidRDefault="006438C6">
            <w:pPr>
              <w:pStyle w:val="TableParagraph"/>
              <w:spacing w:line="226" w:lineRule="exact"/>
              <w:rPr>
                <w:sz w:val="20"/>
              </w:rPr>
            </w:pPr>
            <w:r>
              <w:rPr>
                <w:sz w:val="20"/>
              </w:rPr>
              <w:t>Practice Elective Courses</w:t>
            </w:r>
          </w:p>
        </w:tc>
        <w:tc>
          <w:tcPr>
            <w:tcW w:w="1402" w:type="dxa"/>
          </w:tcPr>
          <w:p w:rsidR="00AE2567" w:rsidRDefault="006438C6">
            <w:pPr>
              <w:pStyle w:val="TableParagraph"/>
              <w:spacing w:line="226" w:lineRule="exact"/>
              <w:rPr>
                <w:sz w:val="20"/>
              </w:rPr>
            </w:pPr>
            <w:r>
              <w:rPr>
                <w:sz w:val="20"/>
              </w:rPr>
              <w:t>25 ECTS credits</w:t>
            </w:r>
          </w:p>
        </w:tc>
      </w:tr>
      <w:tr w:rsidR="00AE2567">
        <w:trPr>
          <w:trHeight w:val="285"/>
        </w:trPr>
        <w:tc>
          <w:tcPr>
            <w:tcW w:w="1906" w:type="dxa"/>
          </w:tcPr>
          <w:p w:rsidR="00AE2567" w:rsidRDefault="00AE2567">
            <w:pPr>
              <w:pStyle w:val="TableParagraph"/>
              <w:ind w:left="0"/>
              <w:rPr>
                <w:rFonts w:ascii="Times New Roman"/>
                <w:sz w:val="18"/>
              </w:rPr>
            </w:pPr>
          </w:p>
        </w:tc>
        <w:tc>
          <w:tcPr>
            <w:tcW w:w="5753" w:type="dxa"/>
          </w:tcPr>
          <w:p w:rsidR="00AE2567" w:rsidRDefault="00AE2567">
            <w:pPr>
              <w:pStyle w:val="TableParagraph"/>
              <w:ind w:left="0"/>
              <w:rPr>
                <w:rFonts w:ascii="Times New Roman"/>
                <w:sz w:val="18"/>
              </w:rPr>
            </w:pPr>
          </w:p>
        </w:tc>
        <w:tc>
          <w:tcPr>
            <w:tcW w:w="1402" w:type="dxa"/>
          </w:tcPr>
          <w:p w:rsidR="00AE2567" w:rsidRDefault="00AE2567">
            <w:pPr>
              <w:pStyle w:val="TableParagraph"/>
              <w:ind w:left="0"/>
              <w:rPr>
                <w:rFonts w:ascii="Times New Roman"/>
                <w:sz w:val="18"/>
              </w:rPr>
            </w:pPr>
          </w:p>
        </w:tc>
      </w:tr>
      <w:tr w:rsidR="00AE2567">
        <w:trPr>
          <w:trHeight w:val="282"/>
        </w:trPr>
        <w:tc>
          <w:tcPr>
            <w:tcW w:w="1906" w:type="dxa"/>
          </w:tcPr>
          <w:p w:rsidR="00AE2567" w:rsidRDefault="006438C6">
            <w:pPr>
              <w:pStyle w:val="TableParagraph"/>
              <w:spacing w:line="226" w:lineRule="exact"/>
              <w:rPr>
                <w:b/>
                <w:sz w:val="20"/>
              </w:rPr>
            </w:pPr>
            <w:r>
              <w:rPr>
                <w:b/>
                <w:sz w:val="20"/>
              </w:rPr>
              <w:t>Semester 4</w:t>
            </w:r>
          </w:p>
        </w:tc>
        <w:tc>
          <w:tcPr>
            <w:tcW w:w="5753" w:type="dxa"/>
          </w:tcPr>
          <w:p w:rsidR="00AE2567" w:rsidRDefault="006438C6">
            <w:pPr>
              <w:pStyle w:val="TableParagraph"/>
              <w:spacing w:line="226" w:lineRule="exact"/>
              <w:rPr>
                <w:b/>
                <w:sz w:val="20"/>
              </w:rPr>
            </w:pPr>
            <w:r>
              <w:rPr>
                <w:b/>
                <w:sz w:val="20"/>
              </w:rPr>
              <w:t>Depending on the curriculum</w:t>
            </w:r>
          </w:p>
        </w:tc>
        <w:tc>
          <w:tcPr>
            <w:tcW w:w="1402" w:type="dxa"/>
          </w:tcPr>
          <w:p w:rsidR="00AE2567" w:rsidRDefault="00AE2567">
            <w:pPr>
              <w:pStyle w:val="TableParagraph"/>
              <w:ind w:left="0"/>
              <w:rPr>
                <w:rFonts w:ascii="Times New Roman"/>
                <w:sz w:val="18"/>
              </w:rPr>
            </w:pPr>
          </w:p>
        </w:tc>
      </w:tr>
      <w:tr w:rsidR="00AE2567">
        <w:trPr>
          <w:trHeight w:val="285"/>
        </w:trPr>
        <w:tc>
          <w:tcPr>
            <w:tcW w:w="1906" w:type="dxa"/>
          </w:tcPr>
          <w:p w:rsidR="00AE2567" w:rsidRDefault="006438C6">
            <w:pPr>
              <w:pStyle w:val="TableParagraph"/>
              <w:spacing w:line="226" w:lineRule="exact"/>
              <w:rPr>
                <w:sz w:val="20"/>
              </w:rPr>
            </w:pPr>
            <w:r>
              <w:rPr>
                <w:sz w:val="20"/>
              </w:rPr>
              <w:t>15.</w:t>
            </w:r>
          </w:p>
        </w:tc>
        <w:tc>
          <w:tcPr>
            <w:tcW w:w="5753" w:type="dxa"/>
          </w:tcPr>
          <w:p w:rsidR="00AE2567" w:rsidRDefault="006438C6">
            <w:pPr>
              <w:pStyle w:val="TableParagraph"/>
              <w:spacing w:line="226" w:lineRule="exact"/>
              <w:rPr>
                <w:sz w:val="20"/>
              </w:rPr>
            </w:pPr>
            <w:r>
              <w:rPr>
                <w:sz w:val="20"/>
              </w:rPr>
              <w:t>Practice Internship</w:t>
            </w:r>
          </w:p>
        </w:tc>
        <w:tc>
          <w:tcPr>
            <w:tcW w:w="1402" w:type="dxa"/>
          </w:tcPr>
          <w:p w:rsidR="00AE2567" w:rsidRDefault="006438C6">
            <w:pPr>
              <w:pStyle w:val="TableParagraph"/>
              <w:spacing w:line="226" w:lineRule="exact"/>
              <w:rPr>
                <w:sz w:val="20"/>
              </w:rPr>
            </w:pPr>
            <w:r>
              <w:rPr>
                <w:sz w:val="20"/>
              </w:rPr>
              <w:t>15 ECTS credits</w:t>
            </w:r>
          </w:p>
        </w:tc>
      </w:tr>
      <w:tr w:rsidR="00AE2567">
        <w:trPr>
          <w:trHeight w:val="282"/>
        </w:trPr>
        <w:tc>
          <w:tcPr>
            <w:tcW w:w="1906" w:type="dxa"/>
          </w:tcPr>
          <w:p w:rsidR="00AE2567" w:rsidRDefault="00AE2567">
            <w:pPr>
              <w:pStyle w:val="TableParagraph"/>
              <w:ind w:left="0"/>
              <w:rPr>
                <w:rFonts w:ascii="Times New Roman"/>
                <w:sz w:val="18"/>
              </w:rPr>
            </w:pPr>
          </w:p>
        </w:tc>
        <w:tc>
          <w:tcPr>
            <w:tcW w:w="5753" w:type="dxa"/>
          </w:tcPr>
          <w:p w:rsidR="00AE2567" w:rsidRDefault="00AE2567">
            <w:pPr>
              <w:pStyle w:val="TableParagraph"/>
              <w:ind w:left="0"/>
              <w:rPr>
                <w:rFonts w:ascii="Times New Roman"/>
                <w:sz w:val="18"/>
              </w:rPr>
            </w:pPr>
          </w:p>
        </w:tc>
        <w:tc>
          <w:tcPr>
            <w:tcW w:w="1402" w:type="dxa"/>
          </w:tcPr>
          <w:p w:rsidR="00AE2567" w:rsidRDefault="00AE2567">
            <w:pPr>
              <w:pStyle w:val="TableParagraph"/>
              <w:ind w:left="0"/>
              <w:rPr>
                <w:rFonts w:ascii="Times New Roman"/>
                <w:sz w:val="18"/>
              </w:rPr>
            </w:pPr>
          </w:p>
        </w:tc>
      </w:tr>
      <w:tr w:rsidR="00AE2567">
        <w:trPr>
          <w:trHeight w:val="285"/>
        </w:trPr>
        <w:tc>
          <w:tcPr>
            <w:tcW w:w="1906" w:type="dxa"/>
          </w:tcPr>
          <w:p w:rsidR="00AE2567" w:rsidRDefault="006438C6">
            <w:pPr>
              <w:pStyle w:val="TableParagraph"/>
              <w:spacing w:line="226" w:lineRule="exact"/>
              <w:rPr>
                <w:sz w:val="20"/>
              </w:rPr>
            </w:pPr>
            <w:r>
              <w:rPr>
                <w:sz w:val="20"/>
              </w:rPr>
              <w:t>Semesters 1-4</w:t>
            </w:r>
          </w:p>
        </w:tc>
        <w:tc>
          <w:tcPr>
            <w:tcW w:w="5753" w:type="dxa"/>
          </w:tcPr>
          <w:p w:rsidR="00AE2567" w:rsidRDefault="006438C6">
            <w:pPr>
              <w:pStyle w:val="TableParagraph"/>
              <w:spacing w:line="226" w:lineRule="exact"/>
              <w:rPr>
                <w:sz w:val="20"/>
              </w:rPr>
            </w:pPr>
            <w:r>
              <w:rPr>
                <w:sz w:val="20"/>
              </w:rPr>
              <w:t>Master’s Thesis and Public Defence</w:t>
            </w:r>
          </w:p>
        </w:tc>
        <w:tc>
          <w:tcPr>
            <w:tcW w:w="1402" w:type="dxa"/>
          </w:tcPr>
          <w:p w:rsidR="00AE2567" w:rsidRDefault="006438C6">
            <w:pPr>
              <w:pStyle w:val="TableParagraph"/>
              <w:spacing w:line="226" w:lineRule="exact"/>
              <w:rPr>
                <w:sz w:val="20"/>
              </w:rPr>
            </w:pPr>
            <w:r>
              <w:rPr>
                <w:sz w:val="20"/>
              </w:rPr>
              <w:t>30 ECTS credits</w:t>
            </w:r>
          </w:p>
        </w:tc>
      </w:tr>
    </w:tbl>
    <w:p w:rsidR="00AE2567" w:rsidRDefault="00AE2567">
      <w:pPr>
        <w:pStyle w:val="Textkrper"/>
        <w:spacing w:before="3"/>
        <w:rPr>
          <w:sz w:val="11"/>
        </w:rPr>
      </w:pPr>
    </w:p>
    <w:p w:rsidR="00AE2567" w:rsidRDefault="006438C6">
      <w:pPr>
        <w:pStyle w:val="Listenabsatz"/>
        <w:numPr>
          <w:ilvl w:val="0"/>
          <w:numId w:val="1"/>
        </w:numPr>
        <w:tabs>
          <w:tab w:val="left" w:pos="526"/>
        </w:tabs>
        <w:spacing w:before="99"/>
        <w:ind w:left="525" w:hanging="308"/>
        <w:rPr>
          <w:sz w:val="20"/>
        </w:rPr>
      </w:pPr>
      <w:r>
        <w:rPr>
          <w:sz w:val="20"/>
        </w:rPr>
        <w:t>Research Track</w:t>
      </w:r>
    </w:p>
    <w:p w:rsidR="00AE2567" w:rsidRDefault="00AE2567">
      <w:pPr>
        <w:pStyle w:val="Textkrper"/>
        <w:spacing w:before="2" w:after="1"/>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5753"/>
        <w:gridCol w:w="1402"/>
      </w:tblGrid>
      <w:tr w:rsidR="00AE2567">
        <w:trPr>
          <w:trHeight w:val="285"/>
        </w:trPr>
        <w:tc>
          <w:tcPr>
            <w:tcW w:w="1906" w:type="dxa"/>
          </w:tcPr>
          <w:p w:rsidR="00AE2567" w:rsidRDefault="006438C6">
            <w:pPr>
              <w:pStyle w:val="TableParagraph"/>
              <w:spacing w:line="226" w:lineRule="exact"/>
              <w:rPr>
                <w:sz w:val="20"/>
              </w:rPr>
            </w:pPr>
            <w:r>
              <w:rPr>
                <w:sz w:val="20"/>
              </w:rPr>
              <w:t>Semester 1</w:t>
            </w:r>
          </w:p>
        </w:tc>
        <w:tc>
          <w:tcPr>
            <w:tcW w:w="5753" w:type="dxa"/>
          </w:tcPr>
          <w:p w:rsidR="00AE2567" w:rsidRDefault="006438C6">
            <w:pPr>
              <w:pStyle w:val="TableParagraph"/>
              <w:spacing w:line="226" w:lineRule="exact"/>
              <w:rPr>
                <w:sz w:val="20"/>
              </w:rPr>
            </w:pPr>
            <w:r>
              <w:rPr>
                <w:sz w:val="20"/>
              </w:rPr>
              <w:t>Brussels (VUB, ULB)</w:t>
            </w:r>
          </w:p>
        </w:tc>
        <w:tc>
          <w:tcPr>
            <w:tcW w:w="1402" w:type="dxa"/>
          </w:tcPr>
          <w:p w:rsidR="00AE2567" w:rsidRDefault="006438C6">
            <w:pPr>
              <w:pStyle w:val="TableParagraph"/>
              <w:spacing w:line="226" w:lineRule="exact"/>
              <w:rPr>
                <w:sz w:val="20"/>
              </w:rPr>
            </w:pPr>
            <w:r>
              <w:rPr>
                <w:sz w:val="20"/>
              </w:rPr>
              <w:t>30 ECTS credits</w:t>
            </w:r>
          </w:p>
        </w:tc>
      </w:tr>
      <w:tr w:rsidR="00AE2567">
        <w:trPr>
          <w:trHeight w:val="282"/>
        </w:trPr>
        <w:tc>
          <w:tcPr>
            <w:tcW w:w="1906" w:type="dxa"/>
          </w:tcPr>
          <w:p w:rsidR="00AE2567" w:rsidRDefault="006438C6">
            <w:pPr>
              <w:pStyle w:val="TableParagraph"/>
              <w:spacing w:line="224" w:lineRule="exact"/>
              <w:rPr>
                <w:sz w:val="20"/>
              </w:rPr>
            </w:pPr>
            <w:r>
              <w:rPr>
                <w:sz w:val="20"/>
              </w:rPr>
              <w:t>Semester 2</w:t>
            </w:r>
          </w:p>
        </w:tc>
        <w:tc>
          <w:tcPr>
            <w:tcW w:w="5753" w:type="dxa"/>
          </w:tcPr>
          <w:p w:rsidR="00AE2567" w:rsidRDefault="006438C6">
            <w:pPr>
              <w:pStyle w:val="TableParagraph"/>
              <w:spacing w:line="224" w:lineRule="exact"/>
              <w:rPr>
                <w:sz w:val="20"/>
              </w:rPr>
            </w:pPr>
            <w:r>
              <w:rPr>
                <w:sz w:val="20"/>
              </w:rPr>
              <w:t>Vienna (UW)</w:t>
            </w:r>
          </w:p>
        </w:tc>
        <w:tc>
          <w:tcPr>
            <w:tcW w:w="1402" w:type="dxa"/>
          </w:tcPr>
          <w:p w:rsidR="00AE2567" w:rsidRDefault="006438C6">
            <w:pPr>
              <w:pStyle w:val="TableParagraph"/>
              <w:spacing w:line="224" w:lineRule="exact"/>
              <w:rPr>
                <w:sz w:val="20"/>
              </w:rPr>
            </w:pPr>
            <w:r>
              <w:rPr>
                <w:sz w:val="20"/>
              </w:rPr>
              <w:t>20 ECTS credits</w:t>
            </w:r>
          </w:p>
        </w:tc>
      </w:tr>
      <w:tr w:rsidR="00AE2567">
        <w:trPr>
          <w:trHeight w:val="455"/>
        </w:trPr>
        <w:tc>
          <w:tcPr>
            <w:tcW w:w="1906" w:type="dxa"/>
          </w:tcPr>
          <w:p w:rsidR="00AE2567" w:rsidRDefault="006438C6">
            <w:pPr>
              <w:pStyle w:val="TableParagraph"/>
              <w:spacing w:line="226" w:lineRule="exact"/>
              <w:rPr>
                <w:sz w:val="20"/>
              </w:rPr>
            </w:pPr>
            <w:r>
              <w:rPr>
                <w:sz w:val="20"/>
              </w:rPr>
              <w:t>Semester 3</w:t>
            </w:r>
          </w:p>
        </w:tc>
        <w:tc>
          <w:tcPr>
            <w:tcW w:w="5753" w:type="dxa"/>
          </w:tcPr>
          <w:p w:rsidR="00AE2567" w:rsidRDefault="006438C6">
            <w:pPr>
              <w:pStyle w:val="TableParagraph"/>
              <w:spacing w:line="228" w:lineRule="exact"/>
              <w:ind w:right="63"/>
              <w:rPr>
                <w:sz w:val="20"/>
              </w:rPr>
            </w:pPr>
            <w:r>
              <w:rPr>
                <w:sz w:val="20"/>
              </w:rPr>
              <w:t>Brussels (VUB, ULB) or Vienna (UW) or partner universities</w:t>
            </w:r>
          </w:p>
        </w:tc>
        <w:tc>
          <w:tcPr>
            <w:tcW w:w="1402" w:type="dxa"/>
          </w:tcPr>
          <w:p w:rsidR="00AE2567" w:rsidRDefault="006438C6">
            <w:pPr>
              <w:pStyle w:val="TableParagraph"/>
              <w:spacing w:line="226" w:lineRule="exact"/>
              <w:rPr>
                <w:sz w:val="20"/>
              </w:rPr>
            </w:pPr>
            <w:r>
              <w:rPr>
                <w:sz w:val="20"/>
              </w:rPr>
              <w:t>25 ECTS credits</w:t>
            </w:r>
          </w:p>
        </w:tc>
      </w:tr>
      <w:tr w:rsidR="00AE2567">
        <w:trPr>
          <w:trHeight w:val="453"/>
        </w:trPr>
        <w:tc>
          <w:tcPr>
            <w:tcW w:w="1906" w:type="dxa"/>
          </w:tcPr>
          <w:p w:rsidR="00AE2567" w:rsidRDefault="006438C6">
            <w:pPr>
              <w:pStyle w:val="TableParagraph"/>
              <w:spacing w:line="223" w:lineRule="exact"/>
              <w:rPr>
                <w:sz w:val="20"/>
              </w:rPr>
            </w:pPr>
            <w:r>
              <w:rPr>
                <w:sz w:val="20"/>
              </w:rPr>
              <w:t>Semester 4</w:t>
            </w:r>
          </w:p>
        </w:tc>
        <w:tc>
          <w:tcPr>
            <w:tcW w:w="5753" w:type="dxa"/>
          </w:tcPr>
          <w:p w:rsidR="00AE2567" w:rsidRDefault="006438C6">
            <w:pPr>
              <w:pStyle w:val="TableParagraph"/>
              <w:spacing w:line="223" w:lineRule="exact"/>
              <w:rPr>
                <w:sz w:val="20"/>
              </w:rPr>
            </w:pPr>
            <w:r>
              <w:rPr>
                <w:sz w:val="20"/>
              </w:rPr>
              <w:t>Brussels (VUB, ULB) or Vienna (UW) or partner universities</w:t>
            </w:r>
          </w:p>
          <w:p w:rsidR="00AE2567" w:rsidRDefault="00AE2567">
            <w:pPr>
              <w:pStyle w:val="TableParagraph"/>
              <w:spacing w:line="209" w:lineRule="exact"/>
              <w:rPr>
                <w:sz w:val="20"/>
              </w:rPr>
            </w:pPr>
          </w:p>
        </w:tc>
        <w:tc>
          <w:tcPr>
            <w:tcW w:w="1402" w:type="dxa"/>
          </w:tcPr>
          <w:p w:rsidR="00AE2567" w:rsidRDefault="006438C6">
            <w:pPr>
              <w:pStyle w:val="TableParagraph"/>
              <w:spacing w:line="223" w:lineRule="exact"/>
              <w:rPr>
                <w:sz w:val="20"/>
              </w:rPr>
            </w:pPr>
            <w:r>
              <w:rPr>
                <w:sz w:val="20"/>
              </w:rPr>
              <w:t>15 ECTS credits</w:t>
            </w:r>
          </w:p>
        </w:tc>
      </w:tr>
      <w:tr w:rsidR="00AE2567">
        <w:trPr>
          <w:trHeight w:val="285"/>
        </w:trPr>
        <w:tc>
          <w:tcPr>
            <w:tcW w:w="1906" w:type="dxa"/>
          </w:tcPr>
          <w:p w:rsidR="00AE2567" w:rsidRDefault="006438C6">
            <w:pPr>
              <w:pStyle w:val="TableParagraph"/>
              <w:spacing w:line="226" w:lineRule="exact"/>
              <w:rPr>
                <w:sz w:val="20"/>
              </w:rPr>
            </w:pPr>
            <w:r>
              <w:rPr>
                <w:sz w:val="20"/>
              </w:rPr>
              <w:t>Semesters 1-4</w:t>
            </w:r>
          </w:p>
        </w:tc>
        <w:tc>
          <w:tcPr>
            <w:tcW w:w="5753" w:type="dxa"/>
          </w:tcPr>
          <w:p w:rsidR="00AE2567" w:rsidRDefault="006438C6">
            <w:pPr>
              <w:pStyle w:val="TableParagraph"/>
              <w:spacing w:line="226" w:lineRule="exact"/>
              <w:rPr>
                <w:sz w:val="20"/>
              </w:rPr>
            </w:pPr>
            <w:r>
              <w:rPr>
                <w:sz w:val="20"/>
              </w:rPr>
              <w:t>Master’s Thesis and Public Defence</w:t>
            </w:r>
          </w:p>
        </w:tc>
        <w:tc>
          <w:tcPr>
            <w:tcW w:w="1402" w:type="dxa"/>
          </w:tcPr>
          <w:p w:rsidR="00AE2567" w:rsidRDefault="006438C6">
            <w:pPr>
              <w:pStyle w:val="TableParagraph"/>
              <w:spacing w:line="226" w:lineRule="exact"/>
              <w:rPr>
                <w:sz w:val="20"/>
              </w:rPr>
            </w:pPr>
            <w:r>
              <w:rPr>
                <w:sz w:val="20"/>
              </w:rPr>
              <w:t>30 ECTS credits</w:t>
            </w:r>
          </w:p>
        </w:tc>
      </w:tr>
      <w:tr w:rsidR="00AE2567">
        <w:trPr>
          <w:trHeight w:val="282"/>
        </w:trPr>
        <w:tc>
          <w:tcPr>
            <w:tcW w:w="1906" w:type="dxa"/>
          </w:tcPr>
          <w:p w:rsidR="00AE2567" w:rsidRDefault="00AE2567">
            <w:pPr>
              <w:pStyle w:val="TableParagraph"/>
              <w:ind w:left="0"/>
              <w:rPr>
                <w:rFonts w:ascii="Times New Roman"/>
                <w:sz w:val="18"/>
              </w:rPr>
            </w:pPr>
          </w:p>
        </w:tc>
        <w:tc>
          <w:tcPr>
            <w:tcW w:w="5753" w:type="dxa"/>
          </w:tcPr>
          <w:p w:rsidR="00AE2567" w:rsidRDefault="00AE2567">
            <w:pPr>
              <w:pStyle w:val="TableParagraph"/>
              <w:ind w:left="0"/>
              <w:rPr>
                <w:rFonts w:ascii="Times New Roman"/>
                <w:sz w:val="18"/>
              </w:rPr>
            </w:pPr>
          </w:p>
        </w:tc>
        <w:tc>
          <w:tcPr>
            <w:tcW w:w="1402" w:type="dxa"/>
          </w:tcPr>
          <w:p w:rsidR="00AE2567" w:rsidRDefault="00AE2567">
            <w:pPr>
              <w:pStyle w:val="TableParagraph"/>
              <w:ind w:left="0"/>
              <w:rPr>
                <w:rFonts w:ascii="Times New Roman"/>
                <w:sz w:val="18"/>
              </w:rPr>
            </w:pPr>
          </w:p>
        </w:tc>
      </w:tr>
      <w:tr w:rsidR="00AE2567">
        <w:trPr>
          <w:trHeight w:val="285"/>
        </w:trPr>
        <w:tc>
          <w:tcPr>
            <w:tcW w:w="1906" w:type="dxa"/>
          </w:tcPr>
          <w:p w:rsidR="00AE2567" w:rsidRDefault="006438C6">
            <w:pPr>
              <w:pStyle w:val="TableParagraph"/>
              <w:spacing w:line="226" w:lineRule="exact"/>
              <w:rPr>
                <w:b/>
                <w:sz w:val="20"/>
              </w:rPr>
            </w:pPr>
            <w:r>
              <w:rPr>
                <w:b/>
                <w:sz w:val="20"/>
              </w:rPr>
              <w:t>Semester 1</w:t>
            </w:r>
          </w:p>
        </w:tc>
        <w:tc>
          <w:tcPr>
            <w:tcW w:w="5753" w:type="dxa"/>
          </w:tcPr>
          <w:p w:rsidR="00AE2567" w:rsidRDefault="006438C6">
            <w:pPr>
              <w:pStyle w:val="TableParagraph"/>
              <w:spacing w:line="226" w:lineRule="exact"/>
              <w:rPr>
                <w:b/>
                <w:sz w:val="20"/>
              </w:rPr>
            </w:pPr>
            <w:r>
              <w:rPr>
                <w:b/>
                <w:sz w:val="20"/>
              </w:rPr>
              <w:t>Brussels (VUB, ULB)</w:t>
            </w:r>
          </w:p>
        </w:tc>
        <w:tc>
          <w:tcPr>
            <w:tcW w:w="1402" w:type="dxa"/>
          </w:tcPr>
          <w:p w:rsidR="00AE2567" w:rsidRDefault="00AE2567">
            <w:pPr>
              <w:pStyle w:val="TableParagraph"/>
              <w:ind w:left="0"/>
              <w:rPr>
                <w:rFonts w:ascii="Times New Roman"/>
                <w:sz w:val="18"/>
              </w:rPr>
            </w:pPr>
          </w:p>
        </w:tc>
      </w:tr>
      <w:tr w:rsidR="00AE2567">
        <w:trPr>
          <w:trHeight w:val="282"/>
        </w:trPr>
        <w:tc>
          <w:tcPr>
            <w:tcW w:w="1906" w:type="dxa"/>
          </w:tcPr>
          <w:p w:rsidR="00AE2567" w:rsidRDefault="006438C6">
            <w:pPr>
              <w:pStyle w:val="TableParagraph"/>
              <w:spacing w:line="224" w:lineRule="exact"/>
              <w:rPr>
                <w:sz w:val="20"/>
              </w:rPr>
            </w:pPr>
            <w:r>
              <w:rPr>
                <w:sz w:val="20"/>
              </w:rPr>
              <w:t>1.</w:t>
            </w:r>
          </w:p>
        </w:tc>
        <w:tc>
          <w:tcPr>
            <w:tcW w:w="5753" w:type="dxa"/>
          </w:tcPr>
          <w:p w:rsidR="00AE2567" w:rsidRDefault="006438C6">
            <w:pPr>
              <w:pStyle w:val="TableParagraph"/>
              <w:spacing w:line="224" w:lineRule="exact"/>
              <w:rPr>
                <w:sz w:val="20"/>
              </w:rPr>
            </w:pPr>
            <w:r>
              <w:rPr>
                <w:sz w:val="20"/>
              </w:rPr>
              <w:t>European Cities in an Urbanising World</w:t>
            </w:r>
          </w:p>
        </w:tc>
        <w:tc>
          <w:tcPr>
            <w:tcW w:w="1402" w:type="dxa"/>
          </w:tcPr>
          <w:p w:rsidR="00AE2567" w:rsidRDefault="006438C6">
            <w:pPr>
              <w:pStyle w:val="TableParagraph"/>
              <w:spacing w:line="224" w:lineRule="exact"/>
              <w:rPr>
                <w:sz w:val="20"/>
              </w:rPr>
            </w:pPr>
            <w:r>
              <w:rPr>
                <w:sz w:val="20"/>
              </w:rPr>
              <w:t>6 ECTS credits</w:t>
            </w:r>
          </w:p>
        </w:tc>
      </w:tr>
      <w:tr w:rsidR="00AE2567">
        <w:trPr>
          <w:trHeight w:val="285"/>
        </w:trPr>
        <w:tc>
          <w:tcPr>
            <w:tcW w:w="1906" w:type="dxa"/>
          </w:tcPr>
          <w:p w:rsidR="00AE2567" w:rsidRDefault="006438C6">
            <w:pPr>
              <w:pStyle w:val="TableParagraph"/>
              <w:spacing w:line="226" w:lineRule="exact"/>
              <w:rPr>
                <w:sz w:val="20"/>
              </w:rPr>
            </w:pPr>
            <w:r>
              <w:rPr>
                <w:sz w:val="20"/>
              </w:rPr>
              <w:t>2.</w:t>
            </w:r>
          </w:p>
        </w:tc>
        <w:tc>
          <w:tcPr>
            <w:tcW w:w="5753" w:type="dxa"/>
          </w:tcPr>
          <w:p w:rsidR="00AE2567" w:rsidRDefault="006438C6">
            <w:pPr>
              <w:pStyle w:val="TableParagraph"/>
              <w:spacing w:line="226" w:lineRule="exact"/>
              <w:rPr>
                <w:sz w:val="20"/>
              </w:rPr>
            </w:pPr>
            <w:r>
              <w:rPr>
                <w:sz w:val="20"/>
              </w:rPr>
              <w:t>Urban Social Geography</w:t>
            </w:r>
          </w:p>
        </w:tc>
        <w:tc>
          <w:tcPr>
            <w:tcW w:w="1402" w:type="dxa"/>
          </w:tcPr>
          <w:p w:rsidR="00AE2567" w:rsidRDefault="006438C6">
            <w:pPr>
              <w:pStyle w:val="TableParagraph"/>
              <w:spacing w:line="226" w:lineRule="exact"/>
              <w:rPr>
                <w:sz w:val="20"/>
              </w:rPr>
            </w:pPr>
            <w:r>
              <w:rPr>
                <w:sz w:val="20"/>
              </w:rPr>
              <w:t>6 ECTS credits</w:t>
            </w:r>
          </w:p>
        </w:tc>
      </w:tr>
      <w:tr w:rsidR="00AE2567">
        <w:trPr>
          <w:trHeight w:val="282"/>
        </w:trPr>
        <w:tc>
          <w:tcPr>
            <w:tcW w:w="1906" w:type="dxa"/>
          </w:tcPr>
          <w:p w:rsidR="00AE2567" w:rsidRDefault="006438C6">
            <w:pPr>
              <w:pStyle w:val="TableParagraph"/>
              <w:spacing w:line="224" w:lineRule="exact"/>
              <w:rPr>
                <w:sz w:val="20"/>
              </w:rPr>
            </w:pPr>
            <w:r>
              <w:rPr>
                <w:sz w:val="20"/>
              </w:rPr>
              <w:t>3.</w:t>
            </w:r>
          </w:p>
        </w:tc>
        <w:tc>
          <w:tcPr>
            <w:tcW w:w="5753" w:type="dxa"/>
          </w:tcPr>
          <w:p w:rsidR="00AE2567" w:rsidRDefault="006438C6">
            <w:pPr>
              <w:pStyle w:val="TableParagraph"/>
              <w:spacing w:line="224" w:lineRule="exact"/>
              <w:rPr>
                <w:sz w:val="20"/>
              </w:rPr>
            </w:pPr>
            <w:r>
              <w:rPr>
                <w:sz w:val="20"/>
              </w:rPr>
              <w:t>Urban Sociology</w:t>
            </w:r>
          </w:p>
        </w:tc>
        <w:tc>
          <w:tcPr>
            <w:tcW w:w="1402" w:type="dxa"/>
          </w:tcPr>
          <w:p w:rsidR="00AE2567" w:rsidRDefault="006438C6">
            <w:pPr>
              <w:pStyle w:val="TableParagraph"/>
              <w:spacing w:line="224" w:lineRule="exact"/>
              <w:rPr>
                <w:sz w:val="20"/>
              </w:rPr>
            </w:pPr>
            <w:r>
              <w:rPr>
                <w:sz w:val="20"/>
              </w:rPr>
              <w:t>5 ECTS credits</w:t>
            </w:r>
          </w:p>
        </w:tc>
      </w:tr>
      <w:tr w:rsidR="00AE2567">
        <w:trPr>
          <w:trHeight w:val="285"/>
        </w:trPr>
        <w:tc>
          <w:tcPr>
            <w:tcW w:w="1906" w:type="dxa"/>
          </w:tcPr>
          <w:p w:rsidR="00AE2567" w:rsidRDefault="006438C6">
            <w:pPr>
              <w:pStyle w:val="TableParagraph"/>
              <w:spacing w:line="226" w:lineRule="exact"/>
              <w:rPr>
                <w:sz w:val="20"/>
              </w:rPr>
            </w:pPr>
            <w:r>
              <w:rPr>
                <w:sz w:val="20"/>
              </w:rPr>
              <w:t>4.</w:t>
            </w:r>
          </w:p>
        </w:tc>
        <w:tc>
          <w:tcPr>
            <w:tcW w:w="5753" w:type="dxa"/>
          </w:tcPr>
          <w:p w:rsidR="00AE2567" w:rsidRDefault="006438C6">
            <w:pPr>
              <w:pStyle w:val="TableParagraph"/>
              <w:spacing w:line="226" w:lineRule="exact"/>
              <w:rPr>
                <w:sz w:val="20"/>
              </w:rPr>
            </w:pPr>
            <w:r>
              <w:rPr>
                <w:sz w:val="20"/>
              </w:rPr>
              <w:t>Political Economy</w:t>
            </w:r>
          </w:p>
        </w:tc>
        <w:tc>
          <w:tcPr>
            <w:tcW w:w="1402" w:type="dxa"/>
          </w:tcPr>
          <w:p w:rsidR="00AE2567" w:rsidRDefault="006438C6">
            <w:pPr>
              <w:pStyle w:val="TableParagraph"/>
              <w:spacing w:line="226" w:lineRule="exact"/>
              <w:rPr>
                <w:sz w:val="20"/>
              </w:rPr>
            </w:pPr>
            <w:r>
              <w:rPr>
                <w:sz w:val="20"/>
              </w:rPr>
              <w:t>5 ECTS credits</w:t>
            </w:r>
          </w:p>
        </w:tc>
      </w:tr>
      <w:tr w:rsidR="00AE2567">
        <w:trPr>
          <w:trHeight w:val="282"/>
        </w:trPr>
        <w:tc>
          <w:tcPr>
            <w:tcW w:w="1906" w:type="dxa"/>
          </w:tcPr>
          <w:p w:rsidR="00AE2567" w:rsidRDefault="006438C6">
            <w:pPr>
              <w:pStyle w:val="TableParagraph"/>
              <w:spacing w:line="224" w:lineRule="exact"/>
              <w:rPr>
                <w:sz w:val="20"/>
              </w:rPr>
            </w:pPr>
            <w:r>
              <w:rPr>
                <w:sz w:val="20"/>
              </w:rPr>
              <w:t>5.</w:t>
            </w:r>
          </w:p>
        </w:tc>
        <w:tc>
          <w:tcPr>
            <w:tcW w:w="5753" w:type="dxa"/>
          </w:tcPr>
          <w:p w:rsidR="00AE2567" w:rsidRDefault="006438C6">
            <w:pPr>
              <w:pStyle w:val="TableParagraph"/>
              <w:spacing w:line="224" w:lineRule="exact"/>
              <w:rPr>
                <w:sz w:val="20"/>
              </w:rPr>
            </w:pPr>
            <w:r>
              <w:rPr>
                <w:sz w:val="20"/>
              </w:rPr>
              <w:t>Urban Analysis I and II</w:t>
            </w:r>
          </w:p>
        </w:tc>
        <w:tc>
          <w:tcPr>
            <w:tcW w:w="1402" w:type="dxa"/>
          </w:tcPr>
          <w:p w:rsidR="00AE2567" w:rsidRDefault="006438C6">
            <w:pPr>
              <w:pStyle w:val="TableParagraph"/>
              <w:spacing w:line="224" w:lineRule="exact"/>
              <w:rPr>
                <w:sz w:val="20"/>
              </w:rPr>
            </w:pPr>
            <w:r>
              <w:rPr>
                <w:sz w:val="20"/>
              </w:rPr>
              <w:t>8 ECTS credits</w:t>
            </w:r>
          </w:p>
        </w:tc>
      </w:tr>
      <w:tr w:rsidR="00AE2567">
        <w:trPr>
          <w:trHeight w:val="285"/>
        </w:trPr>
        <w:tc>
          <w:tcPr>
            <w:tcW w:w="1906" w:type="dxa"/>
          </w:tcPr>
          <w:p w:rsidR="00AE2567" w:rsidRDefault="00AE2567">
            <w:pPr>
              <w:pStyle w:val="TableParagraph"/>
              <w:ind w:left="0"/>
              <w:rPr>
                <w:rFonts w:ascii="Times New Roman"/>
                <w:sz w:val="18"/>
              </w:rPr>
            </w:pPr>
          </w:p>
        </w:tc>
        <w:tc>
          <w:tcPr>
            <w:tcW w:w="5753" w:type="dxa"/>
          </w:tcPr>
          <w:p w:rsidR="00AE2567" w:rsidRDefault="00AE2567">
            <w:pPr>
              <w:pStyle w:val="TableParagraph"/>
              <w:ind w:left="0"/>
              <w:rPr>
                <w:rFonts w:ascii="Times New Roman"/>
                <w:sz w:val="18"/>
              </w:rPr>
            </w:pPr>
          </w:p>
        </w:tc>
        <w:tc>
          <w:tcPr>
            <w:tcW w:w="1402" w:type="dxa"/>
          </w:tcPr>
          <w:p w:rsidR="00AE2567" w:rsidRDefault="00AE2567">
            <w:pPr>
              <w:pStyle w:val="TableParagraph"/>
              <w:ind w:left="0"/>
              <w:rPr>
                <w:rFonts w:ascii="Times New Roman"/>
                <w:sz w:val="18"/>
              </w:rPr>
            </w:pPr>
          </w:p>
        </w:tc>
      </w:tr>
      <w:tr w:rsidR="00AE2567">
        <w:trPr>
          <w:trHeight w:val="282"/>
        </w:trPr>
        <w:tc>
          <w:tcPr>
            <w:tcW w:w="1906" w:type="dxa"/>
          </w:tcPr>
          <w:p w:rsidR="00AE2567" w:rsidRDefault="006438C6">
            <w:pPr>
              <w:pStyle w:val="TableParagraph"/>
              <w:spacing w:line="224" w:lineRule="exact"/>
              <w:rPr>
                <w:b/>
                <w:sz w:val="20"/>
              </w:rPr>
            </w:pPr>
            <w:r>
              <w:rPr>
                <w:b/>
                <w:sz w:val="20"/>
              </w:rPr>
              <w:t>Semester 2</w:t>
            </w:r>
          </w:p>
        </w:tc>
        <w:tc>
          <w:tcPr>
            <w:tcW w:w="5753" w:type="dxa"/>
          </w:tcPr>
          <w:p w:rsidR="00AE2567" w:rsidRDefault="006438C6">
            <w:pPr>
              <w:pStyle w:val="TableParagraph"/>
              <w:spacing w:line="224" w:lineRule="exact"/>
              <w:rPr>
                <w:b/>
                <w:sz w:val="20"/>
              </w:rPr>
            </w:pPr>
            <w:r>
              <w:rPr>
                <w:b/>
                <w:sz w:val="20"/>
              </w:rPr>
              <w:t>Vienna (UW)</w:t>
            </w:r>
          </w:p>
        </w:tc>
        <w:tc>
          <w:tcPr>
            <w:tcW w:w="1402" w:type="dxa"/>
          </w:tcPr>
          <w:p w:rsidR="00AE2567" w:rsidRDefault="00AE2567">
            <w:pPr>
              <w:pStyle w:val="TableParagraph"/>
              <w:ind w:left="0"/>
              <w:rPr>
                <w:rFonts w:ascii="Times New Roman"/>
                <w:sz w:val="18"/>
              </w:rPr>
            </w:pPr>
          </w:p>
        </w:tc>
      </w:tr>
      <w:tr w:rsidR="00AE2567">
        <w:trPr>
          <w:trHeight w:val="285"/>
        </w:trPr>
        <w:tc>
          <w:tcPr>
            <w:tcW w:w="1906" w:type="dxa"/>
          </w:tcPr>
          <w:p w:rsidR="00AE2567" w:rsidRDefault="006438C6">
            <w:pPr>
              <w:pStyle w:val="TableParagraph"/>
              <w:spacing w:line="226" w:lineRule="exact"/>
              <w:rPr>
                <w:sz w:val="20"/>
              </w:rPr>
            </w:pPr>
            <w:r>
              <w:rPr>
                <w:sz w:val="20"/>
              </w:rPr>
              <w:t>6.</w:t>
            </w:r>
          </w:p>
        </w:tc>
        <w:tc>
          <w:tcPr>
            <w:tcW w:w="5753" w:type="dxa"/>
          </w:tcPr>
          <w:p w:rsidR="00AE2567" w:rsidRDefault="006438C6">
            <w:pPr>
              <w:pStyle w:val="TableParagraph"/>
              <w:spacing w:line="226" w:lineRule="exact"/>
              <w:rPr>
                <w:sz w:val="20"/>
              </w:rPr>
            </w:pPr>
            <w:r>
              <w:rPr>
                <w:sz w:val="20"/>
              </w:rPr>
              <w:t>Urban Transformations</w:t>
            </w:r>
          </w:p>
        </w:tc>
        <w:tc>
          <w:tcPr>
            <w:tcW w:w="1402" w:type="dxa"/>
          </w:tcPr>
          <w:p w:rsidR="00AE2567" w:rsidRDefault="006438C6">
            <w:pPr>
              <w:pStyle w:val="TableParagraph"/>
              <w:spacing w:line="226" w:lineRule="exact"/>
              <w:rPr>
                <w:sz w:val="20"/>
              </w:rPr>
            </w:pPr>
            <w:r>
              <w:rPr>
                <w:sz w:val="20"/>
              </w:rPr>
              <w:t>7 ECTS credits</w:t>
            </w:r>
          </w:p>
        </w:tc>
      </w:tr>
      <w:tr w:rsidR="00AE2567">
        <w:trPr>
          <w:trHeight w:val="282"/>
        </w:trPr>
        <w:tc>
          <w:tcPr>
            <w:tcW w:w="1906" w:type="dxa"/>
          </w:tcPr>
          <w:p w:rsidR="00AE2567" w:rsidRDefault="006438C6">
            <w:pPr>
              <w:pStyle w:val="TableParagraph"/>
              <w:spacing w:line="224" w:lineRule="exact"/>
              <w:rPr>
                <w:sz w:val="20"/>
              </w:rPr>
            </w:pPr>
            <w:r>
              <w:rPr>
                <w:sz w:val="20"/>
              </w:rPr>
              <w:t>7.</w:t>
            </w:r>
          </w:p>
        </w:tc>
        <w:tc>
          <w:tcPr>
            <w:tcW w:w="5753" w:type="dxa"/>
          </w:tcPr>
          <w:p w:rsidR="00AE2567" w:rsidRDefault="006438C6">
            <w:pPr>
              <w:pStyle w:val="TableParagraph"/>
              <w:spacing w:line="224" w:lineRule="exact"/>
              <w:rPr>
                <w:sz w:val="20"/>
              </w:rPr>
            </w:pPr>
            <w:r>
              <w:rPr>
                <w:sz w:val="20"/>
              </w:rPr>
              <w:t>Urban Planning and Development</w:t>
            </w:r>
          </w:p>
        </w:tc>
        <w:tc>
          <w:tcPr>
            <w:tcW w:w="1402" w:type="dxa"/>
          </w:tcPr>
          <w:p w:rsidR="00AE2567" w:rsidRDefault="006438C6">
            <w:pPr>
              <w:pStyle w:val="TableParagraph"/>
              <w:spacing w:line="224" w:lineRule="exact"/>
              <w:rPr>
                <w:sz w:val="20"/>
              </w:rPr>
            </w:pPr>
            <w:r>
              <w:rPr>
                <w:sz w:val="20"/>
              </w:rPr>
              <w:t>7 ECTS credits</w:t>
            </w:r>
          </w:p>
        </w:tc>
      </w:tr>
      <w:tr w:rsidR="00AE2567">
        <w:trPr>
          <w:trHeight w:val="285"/>
        </w:trPr>
        <w:tc>
          <w:tcPr>
            <w:tcW w:w="1906" w:type="dxa"/>
          </w:tcPr>
          <w:p w:rsidR="00AE2567" w:rsidRDefault="006438C6">
            <w:pPr>
              <w:pStyle w:val="TableParagraph"/>
              <w:spacing w:line="226" w:lineRule="exact"/>
              <w:rPr>
                <w:sz w:val="20"/>
              </w:rPr>
            </w:pPr>
            <w:r>
              <w:rPr>
                <w:sz w:val="20"/>
              </w:rPr>
              <w:t>8.</w:t>
            </w:r>
          </w:p>
        </w:tc>
        <w:tc>
          <w:tcPr>
            <w:tcW w:w="5753" w:type="dxa"/>
          </w:tcPr>
          <w:p w:rsidR="00AE2567" w:rsidRDefault="006438C6">
            <w:pPr>
              <w:pStyle w:val="TableParagraph"/>
              <w:spacing w:line="226" w:lineRule="exact"/>
              <w:rPr>
                <w:sz w:val="20"/>
              </w:rPr>
            </w:pPr>
            <w:r>
              <w:rPr>
                <w:sz w:val="20"/>
              </w:rPr>
              <w:t>Urban Analysis III</w:t>
            </w:r>
          </w:p>
        </w:tc>
        <w:tc>
          <w:tcPr>
            <w:tcW w:w="1402" w:type="dxa"/>
          </w:tcPr>
          <w:p w:rsidR="00AE2567" w:rsidRDefault="006438C6">
            <w:pPr>
              <w:pStyle w:val="TableParagraph"/>
              <w:spacing w:line="226" w:lineRule="exact"/>
              <w:rPr>
                <w:sz w:val="20"/>
              </w:rPr>
            </w:pPr>
            <w:r>
              <w:rPr>
                <w:sz w:val="20"/>
              </w:rPr>
              <w:t>6 ECTS credits</w:t>
            </w:r>
          </w:p>
        </w:tc>
      </w:tr>
      <w:tr w:rsidR="00AE2567">
        <w:trPr>
          <w:trHeight w:val="282"/>
        </w:trPr>
        <w:tc>
          <w:tcPr>
            <w:tcW w:w="1906" w:type="dxa"/>
          </w:tcPr>
          <w:p w:rsidR="00AE2567" w:rsidRDefault="00AE2567">
            <w:pPr>
              <w:pStyle w:val="TableParagraph"/>
              <w:ind w:left="0"/>
              <w:rPr>
                <w:rFonts w:ascii="Times New Roman"/>
                <w:sz w:val="18"/>
              </w:rPr>
            </w:pPr>
          </w:p>
        </w:tc>
        <w:tc>
          <w:tcPr>
            <w:tcW w:w="5753" w:type="dxa"/>
          </w:tcPr>
          <w:p w:rsidR="00AE2567" w:rsidRDefault="00AE2567">
            <w:pPr>
              <w:pStyle w:val="TableParagraph"/>
              <w:ind w:left="0"/>
              <w:rPr>
                <w:rFonts w:ascii="Times New Roman"/>
                <w:sz w:val="18"/>
              </w:rPr>
            </w:pPr>
          </w:p>
        </w:tc>
        <w:tc>
          <w:tcPr>
            <w:tcW w:w="1402" w:type="dxa"/>
          </w:tcPr>
          <w:p w:rsidR="00AE2567" w:rsidRDefault="00AE2567">
            <w:pPr>
              <w:pStyle w:val="TableParagraph"/>
              <w:ind w:left="0"/>
              <w:rPr>
                <w:rFonts w:ascii="Times New Roman"/>
                <w:sz w:val="18"/>
              </w:rPr>
            </w:pPr>
          </w:p>
        </w:tc>
      </w:tr>
      <w:tr w:rsidR="00AE2567">
        <w:trPr>
          <w:trHeight w:val="285"/>
        </w:trPr>
        <w:tc>
          <w:tcPr>
            <w:tcW w:w="1906" w:type="dxa"/>
          </w:tcPr>
          <w:p w:rsidR="00AE2567" w:rsidRDefault="006438C6">
            <w:pPr>
              <w:pStyle w:val="TableParagraph"/>
              <w:spacing w:line="226" w:lineRule="exact"/>
              <w:rPr>
                <w:b/>
                <w:sz w:val="20"/>
              </w:rPr>
            </w:pPr>
            <w:r>
              <w:rPr>
                <w:b/>
                <w:sz w:val="20"/>
              </w:rPr>
              <w:t>Semester 3</w:t>
            </w:r>
          </w:p>
        </w:tc>
        <w:tc>
          <w:tcPr>
            <w:tcW w:w="5753" w:type="dxa"/>
          </w:tcPr>
          <w:p w:rsidR="00AE2567" w:rsidRDefault="006438C6">
            <w:pPr>
              <w:pStyle w:val="TableParagraph"/>
              <w:spacing w:line="226" w:lineRule="exact"/>
              <w:rPr>
                <w:b/>
                <w:sz w:val="20"/>
              </w:rPr>
            </w:pPr>
            <w:r>
              <w:rPr>
                <w:b/>
                <w:sz w:val="20"/>
              </w:rPr>
              <w:t>Depending on the curriculum</w:t>
            </w:r>
          </w:p>
        </w:tc>
        <w:tc>
          <w:tcPr>
            <w:tcW w:w="1402" w:type="dxa"/>
          </w:tcPr>
          <w:p w:rsidR="00AE2567" w:rsidRDefault="00AE2567">
            <w:pPr>
              <w:pStyle w:val="TableParagraph"/>
              <w:ind w:left="0"/>
              <w:rPr>
                <w:rFonts w:ascii="Times New Roman"/>
                <w:sz w:val="18"/>
              </w:rPr>
            </w:pPr>
          </w:p>
        </w:tc>
      </w:tr>
      <w:tr w:rsidR="00AE2567">
        <w:trPr>
          <w:trHeight w:val="282"/>
        </w:trPr>
        <w:tc>
          <w:tcPr>
            <w:tcW w:w="1906" w:type="dxa"/>
          </w:tcPr>
          <w:p w:rsidR="00AE2567" w:rsidRDefault="006438C6">
            <w:pPr>
              <w:pStyle w:val="TableParagraph"/>
              <w:spacing w:line="224" w:lineRule="exact"/>
              <w:rPr>
                <w:sz w:val="20"/>
              </w:rPr>
            </w:pPr>
            <w:r>
              <w:rPr>
                <w:sz w:val="20"/>
              </w:rPr>
              <w:t>16.</w:t>
            </w:r>
          </w:p>
        </w:tc>
        <w:tc>
          <w:tcPr>
            <w:tcW w:w="5753" w:type="dxa"/>
          </w:tcPr>
          <w:p w:rsidR="00AE2567" w:rsidRDefault="006438C6">
            <w:pPr>
              <w:pStyle w:val="TableParagraph"/>
              <w:spacing w:line="224" w:lineRule="exact"/>
              <w:rPr>
                <w:sz w:val="20"/>
              </w:rPr>
            </w:pPr>
            <w:r>
              <w:rPr>
                <w:sz w:val="20"/>
              </w:rPr>
              <w:t>Research Elective Courses</w:t>
            </w:r>
          </w:p>
        </w:tc>
        <w:tc>
          <w:tcPr>
            <w:tcW w:w="1402" w:type="dxa"/>
          </w:tcPr>
          <w:p w:rsidR="00AE2567" w:rsidRDefault="006438C6">
            <w:pPr>
              <w:pStyle w:val="TableParagraph"/>
              <w:spacing w:line="224" w:lineRule="exact"/>
              <w:rPr>
                <w:sz w:val="20"/>
              </w:rPr>
            </w:pPr>
            <w:r>
              <w:rPr>
                <w:sz w:val="20"/>
              </w:rPr>
              <w:t>25 ECTS credits</w:t>
            </w:r>
          </w:p>
        </w:tc>
      </w:tr>
      <w:tr w:rsidR="00AE2567">
        <w:trPr>
          <w:trHeight w:val="285"/>
        </w:trPr>
        <w:tc>
          <w:tcPr>
            <w:tcW w:w="1906" w:type="dxa"/>
          </w:tcPr>
          <w:p w:rsidR="00AE2567" w:rsidRDefault="00AE2567">
            <w:pPr>
              <w:pStyle w:val="TableParagraph"/>
              <w:ind w:left="0"/>
              <w:rPr>
                <w:rFonts w:ascii="Times New Roman"/>
                <w:sz w:val="18"/>
              </w:rPr>
            </w:pPr>
          </w:p>
        </w:tc>
        <w:tc>
          <w:tcPr>
            <w:tcW w:w="5753" w:type="dxa"/>
          </w:tcPr>
          <w:p w:rsidR="00AE2567" w:rsidRDefault="00AE2567">
            <w:pPr>
              <w:pStyle w:val="TableParagraph"/>
              <w:ind w:left="0"/>
              <w:rPr>
                <w:rFonts w:ascii="Times New Roman"/>
                <w:sz w:val="18"/>
              </w:rPr>
            </w:pPr>
          </w:p>
        </w:tc>
        <w:tc>
          <w:tcPr>
            <w:tcW w:w="1402" w:type="dxa"/>
          </w:tcPr>
          <w:p w:rsidR="00AE2567" w:rsidRDefault="00AE2567">
            <w:pPr>
              <w:pStyle w:val="TableParagraph"/>
              <w:ind w:left="0"/>
              <w:rPr>
                <w:rFonts w:ascii="Times New Roman"/>
                <w:sz w:val="18"/>
              </w:rPr>
            </w:pPr>
          </w:p>
        </w:tc>
      </w:tr>
      <w:tr w:rsidR="00AE2567">
        <w:trPr>
          <w:trHeight w:val="282"/>
        </w:trPr>
        <w:tc>
          <w:tcPr>
            <w:tcW w:w="1906" w:type="dxa"/>
          </w:tcPr>
          <w:p w:rsidR="00AE2567" w:rsidRDefault="006438C6">
            <w:pPr>
              <w:pStyle w:val="TableParagraph"/>
              <w:spacing w:line="224" w:lineRule="exact"/>
              <w:rPr>
                <w:b/>
                <w:sz w:val="20"/>
              </w:rPr>
            </w:pPr>
            <w:r>
              <w:rPr>
                <w:b/>
                <w:sz w:val="20"/>
              </w:rPr>
              <w:t>Semester 4</w:t>
            </w:r>
          </w:p>
        </w:tc>
        <w:tc>
          <w:tcPr>
            <w:tcW w:w="5753" w:type="dxa"/>
          </w:tcPr>
          <w:p w:rsidR="00AE2567" w:rsidRDefault="006438C6">
            <w:pPr>
              <w:pStyle w:val="TableParagraph"/>
              <w:spacing w:line="224" w:lineRule="exact"/>
              <w:rPr>
                <w:b/>
                <w:sz w:val="20"/>
              </w:rPr>
            </w:pPr>
            <w:r>
              <w:rPr>
                <w:b/>
                <w:sz w:val="20"/>
              </w:rPr>
              <w:t>Depending on the curriculum</w:t>
            </w:r>
          </w:p>
        </w:tc>
        <w:tc>
          <w:tcPr>
            <w:tcW w:w="1402" w:type="dxa"/>
          </w:tcPr>
          <w:p w:rsidR="00AE2567" w:rsidRDefault="00AE2567">
            <w:pPr>
              <w:pStyle w:val="TableParagraph"/>
              <w:ind w:left="0"/>
              <w:rPr>
                <w:rFonts w:ascii="Times New Roman"/>
                <w:sz w:val="18"/>
              </w:rPr>
            </w:pPr>
          </w:p>
        </w:tc>
      </w:tr>
      <w:tr w:rsidR="00AE2567">
        <w:trPr>
          <w:trHeight w:val="285"/>
        </w:trPr>
        <w:tc>
          <w:tcPr>
            <w:tcW w:w="1906" w:type="dxa"/>
          </w:tcPr>
          <w:p w:rsidR="00AE2567" w:rsidRDefault="006438C6">
            <w:pPr>
              <w:pStyle w:val="TableParagraph"/>
              <w:spacing w:line="226" w:lineRule="exact"/>
              <w:rPr>
                <w:sz w:val="20"/>
              </w:rPr>
            </w:pPr>
            <w:r>
              <w:rPr>
                <w:sz w:val="20"/>
              </w:rPr>
              <w:t>17.</w:t>
            </w:r>
          </w:p>
        </w:tc>
        <w:tc>
          <w:tcPr>
            <w:tcW w:w="5753" w:type="dxa"/>
          </w:tcPr>
          <w:p w:rsidR="00AE2567" w:rsidRDefault="006438C6">
            <w:pPr>
              <w:pStyle w:val="TableParagraph"/>
              <w:spacing w:line="226" w:lineRule="exact"/>
              <w:rPr>
                <w:sz w:val="20"/>
              </w:rPr>
            </w:pPr>
            <w:r>
              <w:rPr>
                <w:sz w:val="20"/>
              </w:rPr>
              <w:t>Research Internship</w:t>
            </w:r>
          </w:p>
        </w:tc>
        <w:tc>
          <w:tcPr>
            <w:tcW w:w="1402" w:type="dxa"/>
          </w:tcPr>
          <w:p w:rsidR="00AE2567" w:rsidRDefault="006438C6">
            <w:pPr>
              <w:pStyle w:val="TableParagraph"/>
              <w:spacing w:line="226" w:lineRule="exact"/>
              <w:rPr>
                <w:sz w:val="20"/>
              </w:rPr>
            </w:pPr>
            <w:r>
              <w:rPr>
                <w:sz w:val="20"/>
              </w:rPr>
              <w:t>15 ECTS credits</w:t>
            </w:r>
          </w:p>
        </w:tc>
      </w:tr>
      <w:tr w:rsidR="00AE2567">
        <w:trPr>
          <w:trHeight w:val="282"/>
        </w:trPr>
        <w:tc>
          <w:tcPr>
            <w:tcW w:w="1906" w:type="dxa"/>
          </w:tcPr>
          <w:p w:rsidR="00AE2567" w:rsidRDefault="00AE2567">
            <w:pPr>
              <w:pStyle w:val="TableParagraph"/>
              <w:ind w:left="0"/>
              <w:rPr>
                <w:rFonts w:ascii="Times New Roman"/>
                <w:sz w:val="18"/>
              </w:rPr>
            </w:pPr>
          </w:p>
        </w:tc>
        <w:tc>
          <w:tcPr>
            <w:tcW w:w="5753" w:type="dxa"/>
          </w:tcPr>
          <w:p w:rsidR="00AE2567" w:rsidRDefault="00AE2567">
            <w:pPr>
              <w:pStyle w:val="TableParagraph"/>
              <w:ind w:left="0"/>
              <w:rPr>
                <w:rFonts w:ascii="Times New Roman"/>
                <w:sz w:val="18"/>
              </w:rPr>
            </w:pPr>
          </w:p>
        </w:tc>
        <w:tc>
          <w:tcPr>
            <w:tcW w:w="1402" w:type="dxa"/>
          </w:tcPr>
          <w:p w:rsidR="00AE2567" w:rsidRDefault="00AE2567">
            <w:pPr>
              <w:pStyle w:val="TableParagraph"/>
              <w:ind w:left="0"/>
              <w:rPr>
                <w:rFonts w:ascii="Times New Roman"/>
                <w:sz w:val="18"/>
              </w:rPr>
            </w:pPr>
          </w:p>
        </w:tc>
      </w:tr>
      <w:tr w:rsidR="00AE2567">
        <w:trPr>
          <w:trHeight w:val="285"/>
        </w:trPr>
        <w:tc>
          <w:tcPr>
            <w:tcW w:w="1906" w:type="dxa"/>
          </w:tcPr>
          <w:p w:rsidR="00AE2567" w:rsidRDefault="006438C6">
            <w:pPr>
              <w:pStyle w:val="TableParagraph"/>
              <w:spacing w:line="226" w:lineRule="exact"/>
              <w:rPr>
                <w:sz w:val="20"/>
              </w:rPr>
            </w:pPr>
            <w:r>
              <w:rPr>
                <w:sz w:val="20"/>
              </w:rPr>
              <w:t>Semesters 1-4</w:t>
            </w:r>
          </w:p>
        </w:tc>
        <w:tc>
          <w:tcPr>
            <w:tcW w:w="5753" w:type="dxa"/>
          </w:tcPr>
          <w:p w:rsidR="00AE2567" w:rsidRDefault="006438C6">
            <w:pPr>
              <w:pStyle w:val="TableParagraph"/>
              <w:spacing w:line="226" w:lineRule="exact"/>
              <w:rPr>
                <w:sz w:val="20"/>
              </w:rPr>
            </w:pPr>
            <w:r>
              <w:rPr>
                <w:sz w:val="20"/>
              </w:rPr>
              <w:t>Master’s Thesis and Public Defence</w:t>
            </w:r>
          </w:p>
        </w:tc>
        <w:tc>
          <w:tcPr>
            <w:tcW w:w="1402" w:type="dxa"/>
          </w:tcPr>
          <w:p w:rsidR="00AE2567" w:rsidRDefault="006438C6">
            <w:pPr>
              <w:pStyle w:val="TableParagraph"/>
              <w:spacing w:line="226" w:lineRule="exact"/>
              <w:rPr>
                <w:sz w:val="20"/>
              </w:rPr>
            </w:pPr>
            <w:r>
              <w:rPr>
                <w:sz w:val="20"/>
              </w:rPr>
              <w:t>30 ECTS credits</w:t>
            </w:r>
          </w:p>
        </w:tc>
      </w:tr>
    </w:tbl>
    <w:p w:rsidR="00AE2567" w:rsidRDefault="00AE2567">
      <w:pPr>
        <w:pStyle w:val="Textkrper"/>
        <w:spacing w:before="6"/>
      </w:pPr>
    </w:p>
    <w:p w:rsidR="00AE2567" w:rsidRDefault="006438C6">
      <w:pPr>
        <w:pStyle w:val="berschrift1"/>
      </w:pPr>
      <w:r>
        <w:t>Appendix 2</w:t>
      </w:r>
    </w:p>
    <w:p w:rsidR="00AE2567" w:rsidRDefault="006438C6">
      <w:pPr>
        <w:pStyle w:val="Textkrper"/>
        <w:spacing w:before="230"/>
        <w:ind w:left="218" w:right="116"/>
      </w:pPr>
      <w:r>
        <w:t xml:space="preserve">Further information (e.g. about the selection procedure) is announced on the website </w:t>
      </w:r>
      <w:hyperlink r:id="rId12">
        <w:r>
          <w:t>https://4cities.eu</w:t>
        </w:r>
      </w:hyperlink>
      <w:r>
        <w:t>.</w:t>
      </w:r>
    </w:p>
    <w:sectPr w:rsidR="00AE2567">
      <w:pgSz w:w="11910" w:h="16840"/>
      <w:pgMar w:top="1140" w:right="1200" w:bottom="900" w:left="1200" w:header="706"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8C6" w:rsidRDefault="006438C6">
      <w:r>
        <w:separator/>
      </w:r>
    </w:p>
  </w:endnote>
  <w:endnote w:type="continuationSeparator" w:id="0">
    <w:p w:rsidR="006438C6" w:rsidRDefault="0064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8C6" w:rsidRDefault="00906417">
    <w:pPr>
      <w:pStyle w:val="Textkrper"/>
      <w:spacing w:line="14" w:lineRule="auto"/>
    </w:pPr>
    <w:r>
      <w:rPr>
        <w:noProof/>
        <w:lang w:val="de-DE" w:eastAsia="de-DE"/>
      </w:rPr>
      <mc:AlternateContent>
        <mc:Choice Requires="wps">
          <w:drawing>
            <wp:anchor distT="0" distB="0" distL="114300" distR="114300" simplePos="0" relativeHeight="486616576" behindDoc="1" locked="0" layoutInCell="1" allowOverlap="1">
              <wp:simplePos x="0" y="0"/>
              <wp:positionH relativeFrom="page">
                <wp:posOffset>3408680</wp:posOffset>
              </wp:positionH>
              <wp:positionV relativeFrom="page">
                <wp:posOffset>10097770</wp:posOffset>
              </wp:positionV>
              <wp:extent cx="742950" cy="155575"/>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8C6" w:rsidRDefault="006438C6">
                          <w:pPr>
                            <w:spacing w:before="20"/>
                            <w:ind w:left="20"/>
                            <w:rPr>
                              <w:b/>
                              <w:sz w:val="18"/>
                            </w:rPr>
                          </w:pPr>
                          <w:r>
                            <w:rPr>
                              <w:sz w:val="18"/>
                            </w:rPr>
                            <w:t xml:space="preserve">Page </w:t>
                          </w:r>
                          <w:r>
                            <w:rPr>
                              <w:b/>
                              <w:sz w:val="18"/>
                            </w:rPr>
                            <w:fldChar w:fldCharType="begin"/>
                          </w:r>
                          <w:r>
                            <w:rPr>
                              <w:b/>
                              <w:sz w:val="18"/>
                            </w:rPr>
                            <w:instrText xml:space="preserve"> PAGE </w:instrText>
                          </w:r>
                          <w:r>
                            <w:rPr>
                              <w:b/>
                              <w:sz w:val="18"/>
                            </w:rPr>
                            <w:fldChar w:fldCharType="separate"/>
                          </w:r>
                          <w:r w:rsidR="00906417">
                            <w:rPr>
                              <w:b/>
                              <w:noProof/>
                              <w:sz w:val="18"/>
                            </w:rPr>
                            <w:t>1</w:t>
                          </w:r>
                          <w:r>
                            <w:rPr>
                              <w:b/>
                              <w:sz w:val="18"/>
                            </w:rPr>
                            <w:fldChar w:fldCharType="end"/>
                          </w:r>
                          <w:r>
                            <w:rPr>
                              <w:sz w:val="18"/>
                            </w:rPr>
                            <w:t xml:space="preserve"> of </w:t>
                          </w:r>
                          <w:r>
                            <w:rPr>
                              <w:b/>
                              <w:sz w:val="18"/>
                            </w:rPr>
                            <w:fldChar w:fldCharType="begin"/>
                          </w:r>
                          <w:r>
                            <w:rPr>
                              <w:b/>
                              <w:sz w:val="18"/>
                            </w:rPr>
                            <w:instrText xml:space="preserve"> NUMPAGES </w:instrText>
                          </w:r>
                          <w:r>
                            <w:rPr>
                              <w:b/>
                              <w:sz w:val="18"/>
                            </w:rPr>
                            <w:fldChar w:fldCharType="separate"/>
                          </w:r>
                          <w:r w:rsidR="00906417">
                            <w:rPr>
                              <w:b/>
                              <w:noProof/>
                              <w:sz w:val="18"/>
                            </w:rPr>
                            <w:t>17</w:t>
                          </w:r>
                          <w:r>
                            <w:rPr>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8" type="#_x0000_t202" style="position:absolute;margin-left:268.4pt;margin-top:795.1pt;width:58.5pt;height:12.25pt;z-index:-166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" filled="f" stroked="f">
              <v:textbox inset="0,0,0,0">
                <w:txbxContent>
                  <w:p w:rsidR="006438C6" w:rsidRDefault="006438C6">
                    <w:pPr>
                      <w:spacing w:before="20"/>
                      <w:ind w:left="20"/>
                      <w:rPr>
                        <w:b/>
                        <w:sz w:val="18"/>
                      </w:rPr>
                    </w:pPr>
                    <w:r>
                      <w:rPr>
                        <w:sz w:val="18"/>
                      </w:rPr>
                      <w:t xml:space="preserve">Page </w:t>
                    </w:r>
                    <w:r>
                      <w:rPr>
                        <w:b/>
                        <w:sz w:val="18"/>
                      </w:rPr>
                      <w:fldChar w:fldCharType="begin"/>
                    </w:r>
                    <w:r>
                      <w:rPr>
                        <w:b/>
                        <w:sz w:val="18"/>
                      </w:rPr>
                      <w:instrText xml:space="preserve"> PAGE </w:instrText>
                    </w:r>
                    <w:r>
                      <w:rPr>
                        <w:b/>
                        <w:sz w:val="18"/>
                      </w:rPr>
                      <w:fldChar w:fldCharType="separate"/>
                    </w:r>
                    <w:r w:rsidR="00906417">
                      <w:rPr>
                        <w:b/>
                        <w:noProof/>
                        <w:sz w:val="18"/>
                      </w:rPr>
                      <w:t>1</w:t>
                    </w:r>
                    <w:r>
                      <w:rPr>
                        <w:b/>
                        <w:sz w:val="18"/>
                      </w:rPr>
                      <w:fldChar w:fldCharType="end"/>
                    </w:r>
                    <w:r>
                      <w:rPr>
                        <w:sz w:val="18"/>
                      </w:rPr>
                      <w:t xml:space="preserve"> of </w:t>
                    </w:r>
                    <w:r>
                      <w:rPr>
                        <w:b/>
                        <w:sz w:val="18"/>
                      </w:rPr>
                      <w:fldChar w:fldCharType="begin"/>
                    </w:r>
                    <w:r>
                      <w:rPr>
                        <w:b/>
                        <w:sz w:val="18"/>
                      </w:rPr>
                      <w:instrText xml:space="preserve"> NUMPAGES </w:instrText>
                    </w:r>
                    <w:r>
                      <w:rPr>
                        <w:b/>
                        <w:sz w:val="18"/>
                      </w:rPr>
                      <w:fldChar w:fldCharType="separate"/>
                    </w:r>
                    <w:r w:rsidR="00906417">
                      <w:rPr>
                        <w:b/>
                        <w:noProof/>
                        <w:sz w:val="18"/>
                      </w:rPr>
                      <w:t>17</w:t>
                    </w:r>
                    <w:r>
                      <w:rPr>
                        <w:b/>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8C6" w:rsidRDefault="00906417">
    <w:pPr>
      <w:pStyle w:val="Textkrper"/>
      <w:spacing w:line="14" w:lineRule="auto"/>
    </w:pPr>
    <w:r>
      <w:rPr>
        <w:noProof/>
        <w:lang w:val="de-DE" w:eastAsia="de-DE"/>
      </w:rPr>
      <mc:AlternateContent>
        <mc:Choice Requires="wps">
          <w:drawing>
            <wp:anchor distT="0" distB="0" distL="114300" distR="114300" simplePos="0" relativeHeight="486618112" behindDoc="1" locked="0" layoutInCell="1" allowOverlap="1">
              <wp:simplePos x="0" y="0"/>
              <wp:positionH relativeFrom="page">
                <wp:posOffset>3376930</wp:posOffset>
              </wp:positionH>
              <wp:positionV relativeFrom="page">
                <wp:posOffset>10097770</wp:posOffset>
              </wp:positionV>
              <wp:extent cx="807085" cy="155575"/>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8C6" w:rsidRDefault="006438C6">
                          <w:pPr>
                            <w:spacing w:before="20"/>
                            <w:ind w:left="20"/>
                            <w:rPr>
                              <w:b/>
                              <w:sz w:val="18"/>
                            </w:rPr>
                          </w:pPr>
                          <w:r>
                            <w:rPr>
                              <w:sz w:val="18"/>
                            </w:rPr>
                            <w:t xml:space="preserve">Page </w:t>
                          </w:r>
                          <w:r>
                            <w:rPr>
                              <w:b/>
                              <w:sz w:val="18"/>
                            </w:rPr>
                            <w:fldChar w:fldCharType="begin"/>
                          </w:r>
                          <w:r>
                            <w:rPr>
                              <w:b/>
                              <w:sz w:val="18"/>
                            </w:rPr>
                            <w:instrText xml:space="preserve"> PAGE </w:instrText>
                          </w:r>
                          <w:r>
                            <w:rPr>
                              <w:b/>
                              <w:sz w:val="18"/>
                            </w:rPr>
                            <w:fldChar w:fldCharType="separate"/>
                          </w:r>
                          <w:r w:rsidR="00906417">
                            <w:rPr>
                              <w:b/>
                              <w:noProof/>
                              <w:sz w:val="18"/>
                            </w:rPr>
                            <w:t>17</w:t>
                          </w:r>
                          <w:r>
                            <w:rPr>
                              <w:b/>
                              <w:sz w:val="18"/>
                            </w:rPr>
                            <w:fldChar w:fldCharType="end"/>
                          </w:r>
                          <w:r>
                            <w:rPr>
                              <w:sz w:val="18"/>
                            </w:rPr>
                            <w:t xml:space="preserve"> of </w:t>
                          </w:r>
                          <w:r>
                            <w:rPr>
                              <w:b/>
                              <w:sz w:val="18"/>
                            </w:rPr>
                            <w:fldChar w:fldCharType="begin"/>
                          </w:r>
                          <w:r>
                            <w:rPr>
                              <w:b/>
                              <w:sz w:val="18"/>
                            </w:rPr>
                            <w:instrText xml:space="preserve"> NUMPAGES </w:instrText>
                          </w:r>
                          <w:r>
                            <w:rPr>
                              <w:b/>
                              <w:sz w:val="18"/>
                            </w:rPr>
                            <w:fldChar w:fldCharType="separate"/>
                          </w:r>
                          <w:r w:rsidR="00906417">
                            <w:rPr>
                              <w:b/>
                              <w:noProof/>
                              <w:sz w:val="18"/>
                            </w:rPr>
                            <w:t>17</w:t>
                          </w:r>
                          <w:r>
                            <w:rPr>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 o:spid="_x0000_s1030" type="#_x0000_t202" style="position:absolute;margin-left:265.9pt;margin-top:795.1pt;width:63.55pt;height:12.25pt;z-index:-1669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" filled="f" stroked="f">
              <v:textbox inset="0,0,0,0">
                <w:txbxContent>
                  <w:p w:rsidR="006438C6" w:rsidRDefault="006438C6">
                    <w:pPr>
                      <w:spacing w:before="20"/>
                      <w:ind w:left="20"/>
                      <w:rPr>
                        <w:b/>
                        <w:sz w:val="18"/>
                      </w:rPr>
                    </w:pPr>
                    <w:r>
                      <w:rPr>
                        <w:sz w:val="18"/>
                      </w:rPr>
                      <w:t xml:space="preserve">Page </w:t>
                    </w:r>
                    <w:r>
                      <w:rPr>
                        <w:b/>
                        <w:sz w:val="18"/>
                      </w:rPr>
                      <w:fldChar w:fldCharType="begin"/>
                    </w:r>
                    <w:r>
                      <w:rPr>
                        <w:b/>
                        <w:sz w:val="18"/>
                      </w:rPr>
                      <w:instrText xml:space="preserve"> PAGE </w:instrText>
                    </w:r>
                    <w:r>
                      <w:rPr>
                        <w:b/>
                        <w:sz w:val="18"/>
                      </w:rPr>
                      <w:fldChar w:fldCharType="separate"/>
                    </w:r>
                    <w:r w:rsidR="00906417">
                      <w:rPr>
                        <w:b/>
                        <w:noProof/>
                        <w:sz w:val="18"/>
                      </w:rPr>
                      <w:t>17</w:t>
                    </w:r>
                    <w:r>
                      <w:rPr>
                        <w:b/>
                        <w:sz w:val="18"/>
                      </w:rPr>
                      <w:fldChar w:fldCharType="end"/>
                    </w:r>
                    <w:r>
                      <w:rPr>
                        <w:sz w:val="18"/>
                      </w:rPr>
                      <w:t xml:space="preserve"> of </w:t>
                    </w:r>
                    <w:r>
                      <w:rPr>
                        <w:b/>
                        <w:sz w:val="18"/>
                      </w:rPr>
                      <w:fldChar w:fldCharType="begin"/>
                    </w:r>
                    <w:r>
                      <w:rPr>
                        <w:b/>
                        <w:sz w:val="18"/>
                      </w:rPr>
                      <w:instrText xml:space="preserve"> NUMPAGES </w:instrText>
                    </w:r>
                    <w:r>
                      <w:rPr>
                        <w:b/>
                        <w:sz w:val="18"/>
                      </w:rPr>
                      <w:fldChar w:fldCharType="separate"/>
                    </w:r>
                    <w:r w:rsidR="00906417">
                      <w:rPr>
                        <w:b/>
                        <w:noProof/>
                        <w:sz w:val="18"/>
                      </w:rPr>
                      <w:t>17</w:t>
                    </w:r>
                    <w:r>
                      <w:rPr>
                        <w:b/>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8C6" w:rsidRDefault="006438C6">
      <w:r>
        <w:separator/>
      </w:r>
    </w:p>
  </w:footnote>
  <w:footnote w:type="continuationSeparator" w:id="0">
    <w:p w:rsidR="006438C6" w:rsidRDefault="0064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8C6" w:rsidRDefault="00906417">
    <w:pPr>
      <w:pStyle w:val="Textkrper"/>
      <w:spacing w:line="14" w:lineRule="auto"/>
    </w:pPr>
    <w:r>
      <w:rPr>
        <w:noProof/>
        <w:lang w:val="de-DE" w:eastAsia="de-DE"/>
      </w:rPr>
      <mc:AlternateContent>
        <mc:Choice Requires="wps">
          <w:drawing>
            <wp:anchor distT="0" distB="0" distL="114300" distR="114300" simplePos="0" relativeHeight="486616064" behindDoc="1" locked="0" layoutInCell="1" allowOverlap="1">
              <wp:simplePos x="0" y="0"/>
              <wp:positionH relativeFrom="page">
                <wp:posOffset>887730</wp:posOffset>
              </wp:positionH>
              <wp:positionV relativeFrom="page">
                <wp:posOffset>435610</wp:posOffset>
              </wp:positionV>
              <wp:extent cx="5966460" cy="288290"/>
              <wp:effectExtent l="0" t="0" r="0" b="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2DC" w:rsidRDefault="006438C6" w:rsidP="009202DC">
                          <w:pPr>
                            <w:spacing w:before="4"/>
                            <w:ind w:left="20"/>
                            <w:rPr>
                              <w:sz w:val="18"/>
                            </w:rPr>
                          </w:pPr>
                          <w:r>
                            <w:rPr>
                              <w:sz w:val="18"/>
                            </w:rPr>
                            <w:t>Curriculum for the joint master’s programme in Urban Studies (2019 version) - version: August 2022</w:t>
                          </w:r>
                          <w:r w:rsidR="009202DC">
                            <w:rPr>
                              <w:sz w:val="18"/>
                            </w:rPr>
                            <w:t xml:space="preserve"> – </w:t>
                          </w:r>
                        </w:p>
                        <w:p w:rsidR="009202DC" w:rsidRDefault="009202DC" w:rsidP="009202DC">
                          <w:pPr>
                            <w:spacing w:before="4"/>
                            <w:ind w:left="20"/>
                            <w:rPr>
                              <w:i/>
                              <w:sz w:val="18"/>
                            </w:rPr>
                          </w:pPr>
                          <w:r>
                            <w:rPr>
                              <w:i/>
                              <w:sz w:val="18"/>
                            </w:rPr>
                            <w:t>Only the texts published in the University Gazette of the University of Vienna are legally binding.</w:t>
                          </w:r>
                        </w:p>
                        <w:p w:rsidR="006438C6" w:rsidRDefault="006438C6">
                          <w:pPr>
                            <w:spacing w:before="20"/>
                            <w:ind w:left="20"/>
                            <w:rPr>
                              <w:sz w:val="18"/>
                            </w:rPr>
                          </w:pPr>
                        </w:p>
                        <w:p w:rsidR="006438C6" w:rsidRDefault="006438C6">
                          <w:pPr>
                            <w:spacing w:before="4"/>
                            <w:ind w:left="20"/>
                            <w:rPr>
                              <w:i/>
                              <w:sz w:val="18"/>
                            </w:rPr>
                          </w:pPr>
                          <w:r>
                            <w:rPr>
                              <w:i/>
                              <w:sz w:val="18"/>
                            </w:rPr>
                            <w:t>Only the texts published in the University Gazette of the University of Vienna are legally binding.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7" type="#_x0000_t202" style="position:absolute;margin-left:69.9pt;margin-top:34.3pt;width:469.8pt;height:22.7pt;z-index:-1670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" filled="f" stroked="f">
              <v:textbox inset="0,0,0,0">
                <w:txbxContent>
                  <w:p w:rsidR="009202DC" w:rsidRDefault="006438C6" w:rsidP="009202DC">
                    <w:pPr>
                      <w:spacing w:before="4"/>
                      <w:ind w:left="20"/>
                      <w:rPr>
                        <w:sz w:val="18"/>
                      </w:rPr>
                    </w:pPr>
                    <w:r>
                      <w:rPr>
                        <w:sz w:val="18"/>
                      </w:rPr>
                      <w:t>Curriculum for the joint master’s programme in Urban Studies (2019 version) - version: August 2022</w:t>
                    </w:r>
                    <w:r w:rsidR="009202DC">
                      <w:rPr>
                        <w:sz w:val="18"/>
                      </w:rPr>
                      <w:t xml:space="preserve"> – </w:t>
                    </w:r>
                  </w:p>
                  <w:p w:rsidR="009202DC" w:rsidRDefault="009202DC" w:rsidP="009202DC">
                    <w:pPr>
                      <w:spacing w:before="4"/>
                      <w:ind w:left="20"/>
                      <w:rPr>
                        <w:i/>
                        <w:sz w:val="18"/>
                      </w:rPr>
                    </w:pPr>
                    <w:r>
                      <w:rPr>
                        <w:i/>
                        <w:sz w:val="18"/>
                      </w:rPr>
                      <w:t>Only the texts published in the University Gazette of the University of Vienna are legally binding.</w:t>
                    </w:r>
                  </w:p>
                  <w:p w:rsidR="006438C6" w:rsidRDefault="006438C6">
                    <w:pPr>
                      <w:spacing w:before="20"/>
                      <w:ind w:left="20"/>
                      <w:rPr>
                        <w:sz w:val="18"/>
                      </w:rPr>
                    </w:pPr>
                  </w:p>
                  <w:p w:rsidR="006438C6" w:rsidRDefault="006438C6">
                    <w:pPr>
                      <w:spacing w:before="4"/>
                      <w:ind w:left="20"/>
                      <w:rPr>
                        <w:i/>
                        <w:sz w:val="18"/>
                      </w:rPr>
                    </w:pPr>
                    <w:r>
                      <w:rPr>
                        <w:i/>
                        <w:sz w:val="18"/>
                      </w:rPr>
                      <w:t>Only the texts published in the University Gazette of the University of Vienna are legally binding.</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486615552" behindDoc="1" locked="0" layoutInCell="1" allowOverlap="1">
              <wp:simplePos x="0" y="0"/>
              <wp:positionH relativeFrom="page">
                <wp:posOffset>882650</wp:posOffset>
              </wp:positionH>
              <wp:positionV relativeFrom="page">
                <wp:posOffset>722630</wp:posOffset>
              </wp:positionV>
              <wp:extent cx="5795645" cy="635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A0188" id="docshape2" o:spid="_x0000_s1026" style="position:absolute;margin-left:69.5pt;margin-top:56.9pt;width:456.35pt;height:.5pt;z-index:-167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" fillcolor="black"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8C6" w:rsidRDefault="00906417">
    <w:pPr>
      <w:pStyle w:val="Textkrper"/>
      <w:spacing w:line="14" w:lineRule="auto"/>
    </w:pPr>
    <w:r>
      <w:rPr>
        <w:noProof/>
        <w:lang w:val="de-DE" w:eastAsia="de-DE"/>
      </w:rPr>
      <mc:AlternateContent>
        <mc:Choice Requires="wps">
          <w:drawing>
            <wp:anchor distT="0" distB="0" distL="114300" distR="114300" simplePos="0" relativeHeight="486617600" behindDoc="1" locked="0" layoutInCell="1" allowOverlap="1">
              <wp:simplePos x="0" y="0"/>
              <wp:positionH relativeFrom="page">
                <wp:posOffset>887730</wp:posOffset>
              </wp:positionH>
              <wp:positionV relativeFrom="page">
                <wp:posOffset>435610</wp:posOffset>
              </wp:positionV>
              <wp:extent cx="5790565" cy="466090"/>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56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175" w:rsidRDefault="006438C6" w:rsidP="006438C6">
                          <w:pPr>
                            <w:spacing w:before="4"/>
                            <w:ind w:left="20"/>
                            <w:rPr>
                              <w:sz w:val="18"/>
                            </w:rPr>
                          </w:pPr>
                          <w:r>
                            <w:rPr>
                              <w:sz w:val="18"/>
                            </w:rPr>
                            <w:t xml:space="preserve">Curriculum for the joint master’s programme in Urban Studies (2019 version) - version: August 2022 </w:t>
                          </w:r>
                          <w:r w:rsidR="000E5175">
                            <w:rPr>
                              <w:sz w:val="18"/>
                            </w:rPr>
                            <w:t>–</w:t>
                          </w:r>
                          <w:r>
                            <w:rPr>
                              <w:sz w:val="18"/>
                            </w:rPr>
                            <w:t xml:space="preserve"> </w:t>
                          </w:r>
                        </w:p>
                        <w:p w:rsidR="006438C6" w:rsidRDefault="006438C6" w:rsidP="006438C6">
                          <w:pPr>
                            <w:spacing w:before="4"/>
                            <w:ind w:left="20"/>
                            <w:rPr>
                              <w:i/>
                              <w:sz w:val="18"/>
                            </w:rPr>
                          </w:pPr>
                          <w:r>
                            <w:rPr>
                              <w:i/>
                              <w:sz w:val="18"/>
                            </w:rPr>
                            <w:t>Only the texts published in the University Gazette of the University of Vienna are legally binding.</w:t>
                          </w:r>
                        </w:p>
                        <w:p w:rsidR="006438C6" w:rsidRDefault="006438C6">
                          <w:pPr>
                            <w:spacing w:before="4"/>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29" type="#_x0000_t202" style="position:absolute;margin-left:69.9pt;margin-top:34.3pt;width:455.95pt;height:36.7pt;z-index:-166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" filled="f" stroked="f">
              <v:textbox inset="0,0,0,0">
                <w:txbxContent>
                  <w:p w:rsidR="000E5175" w:rsidRDefault="006438C6" w:rsidP="006438C6">
                    <w:pPr>
                      <w:spacing w:before="4"/>
                      <w:ind w:left="20"/>
                      <w:rPr>
                        <w:sz w:val="18"/>
                      </w:rPr>
                    </w:pPr>
                    <w:r>
                      <w:rPr>
                        <w:sz w:val="18"/>
                      </w:rPr>
                      <w:t xml:space="preserve">Curriculum for the joint master’s programme in Urban Studies (2019 version) - version: August 2022 </w:t>
                    </w:r>
                    <w:r w:rsidR="000E5175">
                      <w:rPr>
                        <w:sz w:val="18"/>
                      </w:rPr>
                      <w:t>–</w:t>
                    </w:r>
                    <w:r>
                      <w:rPr>
                        <w:sz w:val="18"/>
                      </w:rPr>
                      <w:t xml:space="preserve"> </w:t>
                    </w:r>
                  </w:p>
                  <w:p w:rsidR="006438C6" w:rsidRDefault="006438C6" w:rsidP="006438C6">
                    <w:pPr>
                      <w:spacing w:before="4"/>
                      <w:ind w:left="20"/>
                      <w:rPr>
                        <w:i/>
                        <w:sz w:val="18"/>
                      </w:rPr>
                    </w:pPr>
                    <w:r>
                      <w:rPr>
                        <w:i/>
                        <w:sz w:val="18"/>
                      </w:rPr>
                      <w:t>Only the texts published in the University Gazette of the University of Vienna are legally binding.</w:t>
                    </w:r>
                  </w:p>
                  <w:p w:rsidR="006438C6" w:rsidRDefault="006438C6">
                    <w:pPr>
                      <w:spacing w:before="4"/>
                      <w:ind w:left="20"/>
                      <w:rPr>
                        <w:i/>
                        <w:sz w:val="18"/>
                      </w:rPr>
                    </w:pPr>
                  </w:p>
                </w:txbxContent>
              </v:textbox>
              <w10:wrap anchorx="page" anchory="page"/>
            </v:shape>
          </w:pict>
        </mc:Fallback>
      </mc:AlternateContent>
    </w:r>
    <w:r>
      <w:rPr>
        <w:noProof/>
        <w:lang w:val="de-DE" w:eastAsia="de-DE"/>
      </w:rPr>
      <mc:AlternateContent>
        <mc:Choice Requires="wps">
          <w:drawing>
            <wp:anchor distT="0" distB="0" distL="114300" distR="114300" simplePos="0" relativeHeight="486617088" behindDoc="1" locked="0" layoutInCell="1" allowOverlap="1">
              <wp:simplePos x="0" y="0"/>
              <wp:positionH relativeFrom="page">
                <wp:posOffset>882650</wp:posOffset>
              </wp:positionH>
              <wp:positionV relativeFrom="page">
                <wp:posOffset>722630</wp:posOffset>
              </wp:positionV>
              <wp:extent cx="5795645" cy="6350"/>
              <wp:effectExtent l="0" t="0" r="0" b="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2EA6C" id="docshape5" o:spid="_x0000_s1026" style="position:absolute;margin-left:69.5pt;margin-top:56.9pt;width:456.35pt;height:.5pt;z-index:-1669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5FBA"/>
    <w:multiLevelType w:val="hybridMultilevel"/>
    <w:tmpl w:val="53822B1A"/>
    <w:lvl w:ilvl="0" w:tplc="CA526544">
      <w:start w:val="2"/>
      <w:numFmt w:val="decimal"/>
      <w:lvlText w:val="(%1)"/>
      <w:lvlJc w:val="left"/>
      <w:pPr>
        <w:ind w:left="107" w:hanging="305"/>
      </w:pPr>
      <w:rPr>
        <w:rFonts w:ascii="Georgia" w:eastAsia="Georgia" w:hAnsi="Georgia" w:cs="Georgia" w:hint="default"/>
        <w:b w:val="0"/>
        <w:bCs w:val="0"/>
        <w:i w:val="0"/>
        <w:iCs w:val="0"/>
        <w:spacing w:val="-1"/>
        <w:w w:val="99"/>
        <w:sz w:val="20"/>
        <w:szCs w:val="20"/>
        <w:lang w:val="de-DE" w:eastAsia="en-US" w:bidi="ar-SA"/>
      </w:rPr>
    </w:lvl>
    <w:lvl w:ilvl="1" w:tplc="81202DD8">
      <w:numFmt w:val="bullet"/>
      <w:lvlText w:val="•"/>
      <w:lvlJc w:val="left"/>
      <w:pPr>
        <w:ind w:left="995" w:hanging="305"/>
      </w:pPr>
      <w:rPr>
        <w:rFonts w:hint="default"/>
        <w:lang w:val="de-DE" w:eastAsia="en-US" w:bidi="ar-SA"/>
      </w:rPr>
    </w:lvl>
    <w:lvl w:ilvl="2" w:tplc="35B25A4A">
      <w:numFmt w:val="bullet"/>
      <w:lvlText w:val="•"/>
      <w:lvlJc w:val="left"/>
      <w:pPr>
        <w:ind w:left="1890" w:hanging="305"/>
      </w:pPr>
      <w:rPr>
        <w:rFonts w:hint="default"/>
        <w:lang w:val="de-DE" w:eastAsia="en-US" w:bidi="ar-SA"/>
      </w:rPr>
    </w:lvl>
    <w:lvl w:ilvl="3" w:tplc="4B822D52">
      <w:numFmt w:val="bullet"/>
      <w:lvlText w:val="•"/>
      <w:lvlJc w:val="left"/>
      <w:pPr>
        <w:ind w:left="2785" w:hanging="305"/>
      </w:pPr>
      <w:rPr>
        <w:rFonts w:hint="default"/>
        <w:lang w:val="de-DE" w:eastAsia="en-US" w:bidi="ar-SA"/>
      </w:rPr>
    </w:lvl>
    <w:lvl w:ilvl="4" w:tplc="1B609998">
      <w:numFmt w:val="bullet"/>
      <w:lvlText w:val="•"/>
      <w:lvlJc w:val="left"/>
      <w:pPr>
        <w:ind w:left="3680" w:hanging="305"/>
      </w:pPr>
      <w:rPr>
        <w:rFonts w:hint="default"/>
        <w:lang w:val="de-DE" w:eastAsia="en-US" w:bidi="ar-SA"/>
      </w:rPr>
    </w:lvl>
    <w:lvl w:ilvl="5" w:tplc="CDE20814">
      <w:numFmt w:val="bullet"/>
      <w:lvlText w:val="•"/>
      <w:lvlJc w:val="left"/>
      <w:pPr>
        <w:ind w:left="4575" w:hanging="305"/>
      </w:pPr>
      <w:rPr>
        <w:rFonts w:hint="default"/>
        <w:lang w:val="de-DE" w:eastAsia="en-US" w:bidi="ar-SA"/>
      </w:rPr>
    </w:lvl>
    <w:lvl w:ilvl="6" w:tplc="25D6F982">
      <w:numFmt w:val="bullet"/>
      <w:lvlText w:val="•"/>
      <w:lvlJc w:val="left"/>
      <w:pPr>
        <w:ind w:left="5470" w:hanging="305"/>
      </w:pPr>
      <w:rPr>
        <w:rFonts w:hint="default"/>
        <w:lang w:val="de-DE" w:eastAsia="en-US" w:bidi="ar-SA"/>
      </w:rPr>
    </w:lvl>
    <w:lvl w:ilvl="7" w:tplc="80CA52E8">
      <w:numFmt w:val="bullet"/>
      <w:lvlText w:val="•"/>
      <w:lvlJc w:val="left"/>
      <w:pPr>
        <w:ind w:left="6365" w:hanging="305"/>
      </w:pPr>
      <w:rPr>
        <w:rFonts w:hint="default"/>
        <w:lang w:val="de-DE" w:eastAsia="en-US" w:bidi="ar-SA"/>
      </w:rPr>
    </w:lvl>
    <w:lvl w:ilvl="8" w:tplc="1884091C">
      <w:numFmt w:val="bullet"/>
      <w:lvlText w:val="•"/>
      <w:lvlJc w:val="left"/>
      <w:pPr>
        <w:ind w:left="7260" w:hanging="305"/>
      </w:pPr>
      <w:rPr>
        <w:rFonts w:hint="default"/>
        <w:lang w:val="de-DE" w:eastAsia="en-US" w:bidi="ar-SA"/>
      </w:rPr>
    </w:lvl>
  </w:abstractNum>
  <w:abstractNum w:abstractNumId="1" w15:restartNumberingAfterBreak="0">
    <w:nsid w:val="049B5027"/>
    <w:multiLevelType w:val="hybridMultilevel"/>
    <w:tmpl w:val="7C2AD6E6"/>
    <w:lvl w:ilvl="0" w:tplc="BCFA5804">
      <w:start w:val="1"/>
      <w:numFmt w:val="decimal"/>
      <w:lvlText w:val="(%1)"/>
      <w:lvlJc w:val="left"/>
      <w:pPr>
        <w:ind w:left="107" w:hanging="284"/>
      </w:pPr>
      <w:rPr>
        <w:rFonts w:ascii="Georgia" w:eastAsia="Georgia" w:hAnsi="Georgia" w:cs="Georgia" w:hint="default"/>
        <w:b w:val="0"/>
        <w:bCs w:val="0"/>
        <w:i w:val="0"/>
        <w:iCs w:val="0"/>
        <w:spacing w:val="-1"/>
        <w:w w:val="99"/>
        <w:sz w:val="20"/>
        <w:szCs w:val="20"/>
        <w:lang w:val="de-DE" w:eastAsia="en-US" w:bidi="ar-SA"/>
      </w:rPr>
    </w:lvl>
    <w:lvl w:ilvl="1" w:tplc="EB1AC71E">
      <w:numFmt w:val="bullet"/>
      <w:lvlText w:val="•"/>
      <w:lvlJc w:val="left"/>
      <w:pPr>
        <w:ind w:left="995" w:hanging="284"/>
      </w:pPr>
      <w:rPr>
        <w:rFonts w:hint="default"/>
        <w:lang w:val="de-DE" w:eastAsia="en-US" w:bidi="ar-SA"/>
      </w:rPr>
    </w:lvl>
    <w:lvl w:ilvl="2" w:tplc="5EDEDA32">
      <w:numFmt w:val="bullet"/>
      <w:lvlText w:val="•"/>
      <w:lvlJc w:val="left"/>
      <w:pPr>
        <w:ind w:left="1890" w:hanging="284"/>
      </w:pPr>
      <w:rPr>
        <w:rFonts w:hint="default"/>
        <w:lang w:val="de-DE" w:eastAsia="en-US" w:bidi="ar-SA"/>
      </w:rPr>
    </w:lvl>
    <w:lvl w:ilvl="3" w:tplc="71124BB2">
      <w:numFmt w:val="bullet"/>
      <w:lvlText w:val="•"/>
      <w:lvlJc w:val="left"/>
      <w:pPr>
        <w:ind w:left="2785" w:hanging="284"/>
      </w:pPr>
      <w:rPr>
        <w:rFonts w:hint="default"/>
        <w:lang w:val="de-DE" w:eastAsia="en-US" w:bidi="ar-SA"/>
      </w:rPr>
    </w:lvl>
    <w:lvl w:ilvl="4" w:tplc="683AE40C">
      <w:numFmt w:val="bullet"/>
      <w:lvlText w:val="•"/>
      <w:lvlJc w:val="left"/>
      <w:pPr>
        <w:ind w:left="3680" w:hanging="284"/>
      </w:pPr>
      <w:rPr>
        <w:rFonts w:hint="default"/>
        <w:lang w:val="de-DE" w:eastAsia="en-US" w:bidi="ar-SA"/>
      </w:rPr>
    </w:lvl>
    <w:lvl w:ilvl="5" w:tplc="60483E52">
      <w:numFmt w:val="bullet"/>
      <w:lvlText w:val="•"/>
      <w:lvlJc w:val="left"/>
      <w:pPr>
        <w:ind w:left="4575" w:hanging="284"/>
      </w:pPr>
      <w:rPr>
        <w:rFonts w:hint="default"/>
        <w:lang w:val="de-DE" w:eastAsia="en-US" w:bidi="ar-SA"/>
      </w:rPr>
    </w:lvl>
    <w:lvl w:ilvl="6" w:tplc="5964C106">
      <w:numFmt w:val="bullet"/>
      <w:lvlText w:val="•"/>
      <w:lvlJc w:val="left"/>
      <w:pPr>
        <w:ind w:left="5470" w:hanging="284"/>
      </w:pPr>
      <w:rPr>
        <w:rFonts w:hint="default"/>
        <w:lang w:val="de-DE" w:eastAsia="en-US" w:bidi="ar-SA"/>
      </w:rPr>
    </w:lvl>
    <w:lvl w:ilvl="7" w:tplc="ACAEFD44">
      <w:numFmt w:val="bullet"/>
      <w:lvlText w:val="•"/>
      <w:lvlJc w:val="left"/>
      <w:pPr>
        <w:ind w:left="6365" w:hanging="284"/>
      </w:pPr>
      <w:rPr>
        <w:rFonts w:hint="default"/>
        <w:lang w:val="de-DE" w:eastAsia="en-US" w:bidi="ar-SA"/>
      </w:rPr>
    </w:lvl>
    <w:lvl w:ilvl="8" w:tplc="A088EE9C">
      <w:numFmt w:val="bullet"/>
      <w:lvlText w:val="•"/>
      <w:lvlJc w:val="left"/>
      <w:pPr>
        <w:ind w:left="7260" w:hanging="284"/>
      </w:pPr>
      <w:rPr>
        <w:rFonts w:hint="default"/>
        <w:lang w:val="de-DE" w:eastAsia="en-US" w:bidi="ar-SA"/>
      </w:rPr>
    </w:lvl>
  </w:abstractNum>
  <w:abstractNum w:abstractNumId="2" w15:restartNumberingAfterBreak="0">
    <w:nsid w:val="0F2827D8"/>
    <w:multiLevelType w:val="hybridMultilevel"/>
    <w:tmpl w:val="7020FF60"/>
    <w:lvl w:ilvl="0" w:tplc="A280A928">
      <w:start w:val="1"/>
      <w:numFmt w:val="decimal"/>
      <w:lvlText w:val="(%1)"/>
      <w:lvlJc w:val="left"/>
      <w:pPr>
        <w:ind w:left="107" w:hanging="284"/>
      </w:pPr>
      <w:rPr>
        <w:rFonts w:ascii="Georgia" w:eastAsia="Georgia" w:hAnsi="Georgia" w:cs="Georgia" w:hint="default"/>
        <w:b w:val="0"/>
        <w:bCs w:val="0"/>
        <w:i w:val="0"/>
        <w:iCs w:val="0"/>
        <w:spacing w:val="-1"/>
        <w:w w:val="99"/>
        <w:sz w:val="20"/>
        <w:szCs w:val="20"/>
        <w:lang w:val="de-DE" w:eastAsia="en-US" w:bidi="ar-SA"/>
      </w:rPr>
    </w:lvl>
    <w:lvl w:ilvl="1" w:tplc="0186EEC8">
      <w:numFmt w:val="bullet"/>
      <w:lvlText w:val="•"/>
      <w:lvlJc w:val="left"/>
      <w:pPr>
        <w:ind w:left="995" w:hanging="284"/>
      </w:pPr>
      <w:rPr>
        <w:rFonts w:hint="default"/>
        <w:lang w:val="de-DE" w:eastAsia="en-US" w:bidi="ar-SA"/>
      </w:rPr>
    </w:lvl>
    <w:lvl w:ilvl="2" w:tplc="330E14D0">
      <w:numFmt w:val="bullet"/>
      <w:lvlText w:val="•"/>
      <w:lvlJc w:val="left"/>
      <w:pPr>
        <w:ind w:left="1890" w:hanging="284"/>
      </w:pPr>
      <w:rPr>
        <w:rFonts w:hint="default"/>
        <w:lang w:val="de-DE" w:eastAsia="en-US" w:bidi="ar-SA"/>
      </w:rPr>
    </w:lvl>
    <w:lvl w:ilvl="3" w:tplc="E684F1BC">
      <w:numFmt w:val="bullet"/>
      <w:lvlText w:val="•"/>
      <w:lvlJc w:val="left"/>
      <w:pPr>
        <w:ind w:left="2785" w:hanging="284"/>
      </w:pPr>
      <w:rPr>
        <w:rFonts w:hint="default"/>
        <w:lang w:val="de-DE" w:eastAsia="en-US" w:bidi="ar-SA"/>
      </w:rPr>
    </w:lvl>
    <w:lvl w:ilvl="4" w:tplc="4C7A75BA">
      <w:numFmt w:val="bullet"/>
      <w:lvlText w:val="•"/>
      <w:lvlJc w:val="left"/>
      <w:pPr>
        <w:ind w:left="3680" w:hanging="284"/>
      </w:pPr>
      <w:rPr>
        <w:rFonts w:hint="default"/>
        <w:lang w:val="de-DE" w:eastAsia="en-US" w:bidi="ar-SA"/>
      </w:rPr>
    </w:lvl>
    <w:lvl w:ilvl="5" w:tplc="E74AB21C">
      <w:numFmt w:val="bullet"/>
      <w:lvlText w:val="•"/>
      <w:lvlJc w:val="left"/>
      <w:pPr>
        <w:ind w:left="4575" w:hanging="284"/>
      </w:pPr>
      <w:rPr>
        <w:rFonts w:hint="default"/>
        <w:lang w:val="de-DE" w:eastAsia="en-US" w:bidi="ar-SA"/>
      </w:rPr>
    </w:lvl>
    <w:lvl w:ilvl="6" w:tplc="811EC0DC">
      <w:numFmt w:val="bullet"/>
      <w:lvlText w:val="•"/>
      <w:lvlJc w:val="left"/>
      <w:pPr>
        <w:ind w:left="5470" w:hanging="284"/>
      </w:pPr>
      <w:rPr>
        <w:rFonts w:hint="default"/>
        <w:lang w:val="de-DE" w:eastAsia="en-US" w:bidi="ar-SA"/>
      </w:rPr>
    </w:lvl>
    <w:lvl w:ilvl="7" w:tplc="3214A73E">
      <w:numFmt w:val="bullet"/>
      <w:lvlText w:val="•"/>
      <w:lvlJc w:val="left"/>
      <w:pPr>
        <w:ind w:left="6365" w:hanging="284"/>
      </w:pPr>
      <w:rPr>
        <w:rFonts w:hint="default"/>
        <w:lang w:val="de-DE" w:eastAsia="en-US" w:bidi="ar-SA"/>
      </w:rPr>
    </w:lvl>
    <w:lvl w:ilvl="8" w:tplc="933E4784">
      <w:numFmt w:val="bullet"/>
      <w:lvlText w:val="•"/>
      <w:lvlJc w:val="left"/>
      <w:pPr>
        <w:ind w:left="7260" w:hanging="284"/>
      </w:pPr>
      <w:rPr>
        <w:rFonts w:hint="default"/>
        <w:lang w:val="de-DE" w:eastAsia="en-US" w:bidi="ar-SA"/>
      </w:rPr>
    </w:lvl>
  </w:abstractNum>
  <w:abstractNum w:abstractNumId="3" w15:restartNumberingAfterBreak="0">
    <w:nsid w:val="10123F48"/>
    <w:multiLevelType w:val="hybridMultilevel"/>
    <w:tmpl w:val="DE5E5408"/>
    <w:lvl w:ilvl="0" w:tplc="2152B6B4">
      <w:start w:val="1"/>
      <w:numFmt w:val="decimal"/>
      <w:lvlText w:val="(%1)"/>
      <w:lvlJc w:val="left"/>
      <w:pPr>
        <w:ind w:left="218" w:hanging="284"/>
      </w:pPr>
      <w:rPr>
        <w:rFonts w:ascii="Georgia" w:eastAsia="Georgia" w:hAnsi="Georgia" w:cs="Georgia" w:hint="default"/>
        <w:b w:val="0"/>
        <w:bCs w:val="0"/>
        <w:i w:val="0"/>
        <w:iCs w:val="0"/>
        <w:spacing w:val="-1"/>
        <w:w w:val="99"/>
        <w:sz w:val="20"/>
        <w:szCs w:val="20"/>
        <w:lang w:val="de-DE" w:eastAsia="en-US" w:bidi="ar-SA"/>
      </w:rPr>
    </w:lvl>
    <w:lvl w:ilvl="1" w:tplc="9DDC88B0">
      <w:numFmt w:val="bullet"/>
      <w:lvlText w:val="•"/>
      <w:lvlJc w:val="left"/>
      <w:pPr>
        <w:ind w:left="1148" w:hanging="284"/>
      </w:pPr>
      <w:rPr>
        <w:rFonts w:hint="default"/>
        <w:lang w:val="de-DE" w:eastAsia="en-US" w:bidi="ar-SA"/>
      </w:rPr>
    </w:lvl>
    <w:lvl w:ilvl="2" w:tplc="5B02E3B6">
      <w:numFmt w:val="bullet"/>
      <w:lvlText w:val="•"/>
      <w:lvlJc w:val="left"/>
      <w:pPr>
        <w:ind w:left="2077" w:hanging="284"/>
      </w:pPr>
      <w:rPr>
        <w:rFonts w:hint="default"/>
        <w:lang w:val="de-DE" w:eastAsia="en-US" w:bidi="ar-SA"/>
      </w:rPr>
    </w:lvl>
    <w:lvl w:ilvl="3" w:tplc="3A4CF70A">
      <w:numFmt w:val="bullet"/>
      <w:lvlText w:val="•"/>
      <w:lvlJc w:val="left"/>
      <w:pPr>
        <w:ind w:left="3005" w:hanging="284"/>
      </w:pPr>
      <w:rPr>
        <w:rFonts w:hint="default"/>
        <w:lang w:val="de-DE" w:eastAsia="en-US" w:bidi="ar-SA"/>
      </w:rPr>
    </w:lvl>
    <w:lvl w:ilvl="4" w:tplc="C24A38A0">
      <w:numFmt w:val="bullet"/>
      <w:lvlText w:val="•"/>
      <w:lvlJc w:val="left"/>
      <w:pPr>
        <w:ind w:left="3934" w:hanging="284"/>
      </w:pPr>
      <w:rPr>
        <w:rFonts w:hint="default"/>
        <w:lang w:val="de-DE" w:eastAsia="en-US" w:bidi="ar-SA"/>
      </w:rPr>
    </w:lvl>
    <w:lvl w:ilvl="5" w:tplc="C302CA08">
      <w:numFmt w:val="bullet"/>
      <w:lvlText w:val="•"/>
      <w:lvlJc w:val="left"/>
      <w:pPr>
        <w:ind w:left="4863" w:hanging="284"/>
      </w:pPr>
      <w:rPr>
        <w:rFonts w:hint="default"/>
        <w:lang w:val="de-DE" w:eastAsia="en-US" w:bidi="ar-SA"/>
      </w:rPr>
    </w:lvl>
    <w:lvl w:ilvl="6" w:tplc="0A4C70FA">
      <w:numFmt w:val="bullet"/>
      <w:lvlText w:val="•"/>
      <w:lvlJc w:val="left"/>
      <w:pPr>
        <w:ind w:left="5791" w:hanging="284"/>
      </w:pPr>
      <w:rPr>
        <w:rFonts w:hint="default"/>
        <w:lang w:val="de-DE" w:eastAsia="en-US" w:bidi="ar-SA"/>
      </w:rPr>
    </w:lvl>
    <w:lvl w:ilvl="7" w:tplc="A9C0B148">
      <w:numFmt w:val="bullet"/>
      <w:lvlText w:val="•"/>
      <w:lvlJc w:val="left"/>
      <w:pPr>
        <w:ind w:left="6720" w:hanging="284"/>
      </w:pPr>
      <w:rPr>
        <w:rFonts w:hint="default"/>
        <w:lang w:val="de-DE" w:eastAsia="en-US" w:bidi="ar-SA"/>
      </w:rPr>
    </w:lvl>
    <w:lvl w:ilvl="8" w:tplc="993E8B20">
      <w:numFmt w:val="bullet"/>
      <w:lvlText w:val="•"/>
      <w:lvlJc w:val="left"/>
      <w:pPr>
        <w:ind w:left="7649" w:hanging="284"/>
      </w:pPr>
      <w:rPr>
        <w:rFonts w:hint="default"/>
        <w:lang w:val="de-DE" w:eastAsia="en-US" w:bidi="ar-SA"/>
      </w:rPr>
    </w:lvl>
  </w:abstractNum>
  <w:abstractNum w:abstractNumId="4" w15:restartNumberingAfterBreak="0">
    <w:nsid w:val="1DB25C82"/>
    <w:multiLevelType w:val="hybridMultilevel"/>
    <w:tmpl w:val="5BC64706"/>
    <w:lvl w:ilvl="0" w:tplc="10D64986">
      <w:start w:val="1"/>
      <w:numFmt w:val="decimal"/>
      <w:lvlText w:val="(%1)"/>
      <w:lvlJc w:val="left"/>
      <w:pPr>
        <w:ind w:left="218" w:hanging="284"/>
      </w:pPr>
      <w:rPr>
        <w:rFonts w:ascii="Georgia" w:eastAsia="Georgia" w:hAnsi="Georgia" w:cs="Georgia" w:hint="default"/>
        <w:b w:val="0"/>
        <w:bCs w:val="0"/>
        <w:i w:val="0"/>
        <w:iCs w:val="0"/>
        <w:spacing w:val="-1"/>
        <w:w w:val="99"/>
        <w:sz w:val="20"/>
        <w:szCs w:val="20"/>
        <w:lang w:val="de-DE" w:eastAsia="en-US" w:bidi="ar-SA"/>
      </w:rPr>
    </w:lvl>
    <w:lvl w:ilvl="1" w:tplc="FA0EABDA">
      <w:numFmt w:val="bullet"/>
      <w:lvlText w:val="•"/>
      <w:lvlJc w:val="left"/>
      <w:pPr>
        <w:ind w:left="1148" w:hanging="284"/>
      </w:pPr>
      <w:rPr>
        <w:rFonts w:hint="default"/>
        <w:lang w:val="de-DE" w:eastAsia="en-US" w:bidi="ar-SA"/>
      </w:rPr>
    </w:lvl>
    <w:lvl w:ilvl="2" w:tplc="73F8661C">
      <w:numFmt w:val="bullet"/>
      <w:lvlText w:val="•"/>
      <w:lvlJc w:val="left"/>
      <w:pPr>
        <w:ind w:left="2077" w:hanging="284"/>
      </w:pPr>
      <w:rPr>
        <w:rFonts w:hint="default"/>
        <w:lang w:val="de-DE" w:eastAsia="en-US" w:bidi="ar-SA"/>
      </w:rPr>
    </w:lvl>
    <w:lvl w:ilvl="3" w:tplc="CB7E1A6C">
      <w:numFmt w:val="bullet"/>
      <w:lvlText w:val="•"/>
      <w:lvlJc w:val="left"/>
      <w:pPr>
        <w:ind w:left="3005" w:hanging="284"/>
      </w:pPr>
      <w:rPr>
        <w:rFonts w:hint="default"/>
        <w:lang w:val="de-DE" w:eastAsia="en-US" w:bidi="ar-SA"/>
      </w:rPr>
    </w:lvl>
    <w:lvl w:ilvl="4" w:tplc="0BFE8668">
      <w:numFmt w:val="bullet"/>
      <w:lvlText w:val="•"/>
      <w:lvlJc w:val="left"/>
      <w:pPr>
        <w:ind w:left="3934" w:hanging="284"/>
      </w:pPr>
      <w:rPr>
        <w:rFonts w:hint="default"/>
        <w:lang w:val="de-DE" w:eastAsia="en-US" w:bidi="ar-SA"/>
      </w:rPr>
    </w:lvl>
    <w:lvl w:ilvl="5" w:tplc="E8767EB0">
      <w:numFmt w:val="bullet"/>
      <w:lvlText w:val="•"/>
      <w:lvlJc w:val="left"/>
      <w:pPr>
        <w:ind w:left="4863" w:hanging="284"/>
      </w:pPr>
      <w:rPr>
        <w:rFonts w:hint="default"/>
        <w:lang w:val="de-DE" w:eastAsia="en-US" w:bidi="ar-SA"/>
      </w:rPr>
    </w:lvl>
    <w:lvl w:ilvl="6" w:tplc="BEC069E4">
      <w:numFmt w:val="bullet"/>
      <w:lvlText w:val="•"/>
      <w:lvlJc w:val="left"/>
      <w:pPr>
        <w:ind w:left="5791" w:hanging="284"/>
      </w:pPr>
      <w:rPr>
        <w:rFonts w:hint="default"/>
        <w:lang w:val="de-DE" w:eastAsia="en-US" w:bidi="ar-SA"/>
      </w:rPr>
    </w:lvl>
    <w:lvl w:ilvl="7" w:tplc="EB4ED57A">
      <w:numFmt w:val="bullet"/>
      <w:lvlText w:val="•"/>
      <w:lvlJc w:val="left"/>
      <w:pPr>
        <w:ind w:left="6720" w:hanging="284"/>
      </w:pPr>
      <w:rPr>
        <w:rFonts w:hint="default"/>
        <w:lang w:val="de-DE" w:eastAsia="en-US" w:bidi="ar-SA"/>
      </w:rPr>
    </w:lvl>
    <w:lvl w:ilvl="8" w:tplc="5ABA1754">
      <w:numFmt w:val="bullet"/>
      <w:lvlText w:val="•"/>
      <w:lvlJc w:val="left"/>
      <w:pPr>
        <w:ind w:left="7649" w:hanging="284"/>
      </w:pPr>
      <w:rPr>
        <w:rFonts w:hint="default"/>
        <w:lang w:val="de-DE" w:eastAsia="en-US" w:bidi="ar-SA"/>
      </w:rPr>
    </w:lvl>
  </w:abstractNum>
  <w:abstractNum w:abstractNumId="5" w15:restartNumberingAfterBreak="0">
    <w:nsid w:val="20756513"/>
    <w:multiLevelType w:val="hybridMultilevel"/>
    <w:tmpl w:val="AF6E8372"/>
    <w:lvl w:ilvl="0" w:tplc="1E002B9A">
      <w:start w:val="1"/>
      <w:numFmt w:val="decimal"/>
      <w:lvlText w:val="(%1)"/>
      <w:lvlJc w:val="left"/>
      <w:pPr>
        <w:ind w:left="501" w:hanging="284"/>
      </w:pPr>
      <w:rPr>
        <w:rFonts w:ascii="Georgia" w:eastAsia="Georgia" w:hAnsi="Georgia" w:cs="Georgia" w:hint="default"/>
        <w:b w:val="0"/>
        <w:bCs w:val="0"/>
        <w:i w:val="0"/>
        <w:iCs w:val="0"/>
        <w:spacing w:val="-1"/>
        <w:w w:val="99"/>
        <w:sz w:val="20"/>
        <w:szCs w:val="20"/>
        <w:lang w:val="de-DE" w:eastAsia="en-US" w:bidi="ar-SA"/>
      </w:rPr>
    </w:lvl>
    <w:lvl w:ilvl="1" w:tplc="42181462">
      <w:numFmt w:val="bullet"/>
      <w:lvlText w:val="•"/>
      <w:lvlJc w:val="left"/>
      <w:pPr>
        <w:ind w:left="1400" w:hanging="284"/>
      </w:pPr>
      <w:rPr>
        <w:rFonts w:hint="default"/>
        <w:lang w:val="de-DE" w:eastAsia="en-US" w:bidi="ar-SA"/>
      </w:rPr>
    </w:lvl>
    <w:lvl w:ilvl="2" w:tplc="47E20DCA">
      <w:numFmt w:val="bullet"/>
      <w:lvlText w:val="•"/>
      <w:lvlJc w:val="left"/>
      <w:pPr>
        <w:ind w:left="2301" w:hanging="284"/>
      </w:pPr>
      <w:rPr>
        <w:rFonts w:hint="default"/>
        <w:lang w:val="de-DE" w:eastAsia="en-US" w:bidi="ar-SA"/>
      </w:rPr>
    </w:lvl>
    <w:lvl w:ilvl="3" w:tplc="41860B06">
      <w:numFmt w:val="bullet"/>
      <w:lvlText w:val="•"/>
      <w:lvlJc w:val="left"/>
      <w:pPr>
        <w:ind w:left="3201" w:hanging="284"/>
      </w:pPr>
      <w:rPr>
        <w:rFonts w:hint="default"/>
        <w:lang w:val="de-DE" w:eastAsia="en-US" w:bidi="ar-SA"/>
      </w:rPr>
    </w:lvl>
    <w:lvl w:ilvl="4" w:tplc="68AC0A2A">
      <w:numFmt w:val="bullet"/>
      <w:lvlText w:val="•"/>
      <w:lvlJc w:val="left"/>
      <w:pPr>
        <w:ind w:left="4102" w:hanging="284"/>
      </w:pPr>
      <w:rPr>
        <w:rFonts w:hint="default"/>
        <w:lang w:val="de-DE" w:eastAsia="en-US" w:bidi="ar-SA"/>
      </w:rPr>
    </w:lvl>
    <w:lvl w:ilvl="5" w:tplc="6D3C1898">
      <w:numFmt w:val="bullet"/>
      <w:lvlText w:val="•"/>
      <w:lvlJc w:val="left"/>
      <w:pPr>
        <w:ind w:left="5003" w:hanging="284"/>
      </w:pPr>
      <w:rPr>
        <w:rFonts w:hint="default"/>
        <w:lang w:val="de-DE" w:eastAsia="en-US" w:bidi="ar-SA"/>
      </w:rPr>
    </w:lvl>
    <w:lvl w:ilvl="6" w:tplc="CA48D33A">
      <w:numFmt w:val="bullet"/>
      <w:lvlText w:val="•"/>
      <w:lvlJc w:val="left"/>
      <w:pPr>
        <w:ind w:left="5903" w:hanging="284"/>
      </w:pPr>
      <w:rPr>
        <w:rFonts w:hint="default"/>
        <w:lang w:val="de-DE" w:eastAsia="en-US" w:bidi="ar-SA"/>
      </w:rPr>
    </w:lvl>
    <w:lvl w:ilvl="7" w:tplc="F5D0E066">
      <w:numFmt w:val="bullet"/>
      <w:lvlText w:val="•"/>
      <w:lvlJc w:val="left"/>
      <w:pPr>
        <w:ind w:left="6804" w:hanging="284"/>
      </w:pPr>
      <w:rPr>
        <w:rFonts w:hint="default"/>
        <w:lang w:val="de-DE" w:eastAsia="en-US" w:bidi="ar-SA"/>
      </w:rPr>
    </w:lvl>
    <w:lvl w:ilvl="8" w:tplc="5A526596">
      <w:numFmt w:val="bullet"/>
      <w:lvlText w:val="•"/>
      <w:lvlJc w:val="left"/>
      <w:pPr>
        <w:ind w:left="7705" w:hanging="284"/>
      </w:pPr>
      <w:rPr>
        <w:rFonts w:hint="default"/>
        <w:lang w:val="de-DE" w:eastAsia="en-US" w:bidi="ar-SA"/>
      </w:rPr>
    </w:lvl>
  </w:abstractNum>
  <w:abstractNum w:abstractNumId="6" w15:restartNumberingAfterBreak="0">
    <w:nsid w:val="20994FC4"/>
    <w:multiLevelType w:val="hybridMultilevel"/>
    <w:tmpl w:val="8CAE5C04"/>
    <w:lvl w:ilvl="0" w:tplc="81C6EE22">
      <w:start w:val="1"/>
      <w:numFmt w:val="decimal"/>
      <w:lvlText w:val="(%1)"/>
      <w:lvlJc w:val="left"/>
      <w:pPr>
        <w:ind w:left="501" w:hanging="284"/>
      </w:pPr>
      <w:rPr>
        <w:rFonts w:ascii="Georgia" w:eastAsia="Georgia" w:hAnsi="Georgia" w:cs="Georgia" w:hint="default"/>
        <w:b w:val="0"/>
        <w:bCs w:val="0"/>
        <w:i w:val="0"/>
        <w:iCs w:val="0"/>
        <w:spacing w:val="-1"/>
        <w:w w:val="99"/>
        <w:sz w:val="20"/>
        <w:szCs w:val="20"/>
        <w:lang w:val="de-DE" w:eastAsia="en-US" w:bidi="ar-SA"/>
      </w:rPr>
    </w:lvl>
    <w:lvl w:ilvl="1" w:tplc="0BFAE3C6">
      <w:numFmt w:val="bullet"/>
      <w:lvlText w:val="•"/>
      <w:lvlJc w:val="left"/>
      <w:pPr>
        <w:ind w:left="1400" w:hanging="284"/>
      </w:pPr>
      <w:rPr>
        <w:rFonts w:hint="default"/>
        <w:lang w:val="de-DE" w:eastAsia="en-US" w:bidi="ar-SA"/>
      </w:rPr>
    </w:lvl>
    <w:lvl w:ilvl="2" w:tplc="B87CE270">
      <w:numFmt w:val="bullet"/>
      <w:lvlText w:val="•"/>
      <w:lvlJc w:val="left"/>
      <w:pPr>
        <w:ind w:left="2301" w:hanging="284"/>
      </w:pPr>
      <w:rPr>
        <w:rFonts w:hint="default"/>
        <w:lang w:val="de-DE" w:eastAsia="en-US" w:bidi="ar-SA"/>
      </w:rPr>
    </w:lvl>
    <w:lvl w:ilvl="3" w:tplc="6D78379E">
      <w:numFmt w:val="bullet"/>
      <w:lvlText w:val="•"/>
      <w:lvlJc w:val="left"/>
      <w:pPr>
        <w:ind w:left="3201" w:hanging="284"/>
      </w:pPr>
      <w:rPr>
        <w:rFonts w:hint="default"/>
        <w:lang w:val="de-DE" w:eastAsia="en-US" w:bidi="ar-SA"/>
      </w:rPr>
    </w:lvl>
    <w:lvl w:ilvl="4" w:tplc="161CB5AE">
      <w:numFmt w:val="bullet"/>
      <w:lvlText w:val="•"/>
      <w:lvlJc w:val="left"/>
      <w:pPr>
        <w:ind w:left="4102" w:hanging="284"/>
      </w:pPr>
      <w:rPr>
        <w:rFonts w:hint="default"/>
        <w:lang w:val="de-DE" w:eastAsia="en-US" w:bidi="ar-SA"/>
      </w:rPr>
    </w:lvl>
    <w:lvl w:ilvl="5" w:tplc="6F56985E">
      <w:numFmt w:val="bullet"/>
      <w:lvlText w:val="•"/>
      <w:lvlJc w:val="left"/>
      <w:pPr>
        <w:ind w:left="5003" w:hanging="284"/>
      </w:pPr>
      <w:rPr>
        <w:rFonts w:hint="default"/>
        <w:lang w:val="de-DE" w:eastAsia="en-US" w:bidi="ar-SA"/>
      </w:rPr>
    </w:lvl>
    <w:lvl w:ilvl="6" w:tplc="B644F82E">
      <w:numFmt w:val="bullet"/>
      <w:lvlText w:val="•"/>
      <w:lvlJc w:val="left"/>
      <w:pPr>
        <w:ind w:left="5903" w:hanging="284"/>
      </w:pPr>
      <w:rPr>
        <w:rFonts w:hint="default"/>
        <w:lang w:val="de-DE" w:eastAsia="en-US" w:bidi="ar-SA"/>
      </w:rPr>
    </w:lvl>
    <w:lvl w:ilvl="7" w:tplc="BE742266">
      <w:numFmt w:val="bullet"/>
      <w:lvlText w:val="•"/>
      <w:lvlJc w:val="left"/>
      <w:pPr>
        <w:ind w:left="6804" w:hanging="284"/>
      </w:pPr>
      <w:rPr>
        <w:rFonts w:hint="default"/>
        <w:lang w:val="de-DE" w:eastAsia="en-US" w:bidi="ar-SA"/>
      </w:rPr>
    </w:lvl>
    <w:lvl w:ilvl="8" w:tplc="053E5FC4">
      <w:numFmt w:val="bullet"/>
      <w:lvlText w:val="•"/>
      <w:lvlJc w:val="left"/>
      <w:pPr>
        <w:ind w:left="7705" w:hanging="284"/>
      </w:pPr>
      <w:rPr>
        <w:rFonts w:hint="default"/>
        <w:lang w:val="de-DE" w:eastAsia="en-US" w:bidi="ar-SA"/>
      </w:rPr>
    </w:lvl>
  </w:abstractNum>
  <w:abstractNum w:abstractNumId="7" w15:restartNumberingAfterBreak="0">
    <w:nsid w:val="243F3BD5"/>
    <w:multiLevelType w:val="hybridMultilevel"/>
    <w:tmpl w:val="55003ECE"/>
    <w:lvl w:ilvl="0" w:tplc="EF1CB4F2">
      <w:start w:val="1"/>
      <w:numFmt w:val="decimal"/>
      <w:lvlText w:val="(%1)"/>
      <w:lvlJc w:val="left"/>
      <w:pPr>
        <w:ind w:left="218" w:hanging="284"/>
      </w:pPr>
      <w:rPr>
        <w:rFonts w:ascii="Georgia" w:eastAsia="Georgia" w:hAnsi="Georgia" w:cs="Georgia" w:hint="default"/>
        <w:b w:val="0"/>
        <w:bCs w:val="0"/>
        <w:i w:val="0"/>
        <w:iCs w:val="0"/>
        <w:spacing w:val="-1"/>
        <w:w w:val="99"/>
        <w:sz w:val="20"/>
        <w:szCs w:val="20"/>
        <w:lang w:val="de-DE" w:eastAsia="en-US" w:bidi="ar-SA"/>
      </w:rPr>
    </w:lvl>
    <w:lvl w:ilvl="1" w:tplc="5142AD0A">
      <w:numFmt w:val="bullet"/>
      <w:lvlText w:val="•"/>
      <w:lvlJc w:val="left"/>
      <w:pPr>
        <w:ind w:left="1148" w:hanging="284"/>
      </w:pPr>
      <w:rPr>
        <w:rFonts w:hint="default"/>
        <w:lang w:val="de-DE" w:eastAsia="en-US" w:bidi="ar-SA"/>
      </w:rPr>
    </w:lvl>
    <w:lvl w:ilvl="2" w:tplc="09A0B75C">
      <w:numFmt w:val="bullet"/>
      <w:lvlText w:val="•"/>
      <w:lvlJc w:val="left"/>
      <w:pPr>
        <w:ind w:left="2077" w:hanging="284"/>
      </w:pPr>
      <w:rPr>
        <w:rFonts w:hint="default"/>
        <w:lang w:val="de-DE" w:eastAsia="en-US" w:bidi="ar-SA"/>
      </w:rPr>
    </w:lvl>
    <w:lvl w:ilvl="3" w:tplc="C4D6034E">
      <w:numFmt w:val="bullet"/>
      <w:lvlText w:val="•"/>
      <w:lvlJc w:val="left"/>
      <w:pPr>
        <w:ind w:left="3005" w:hanging="284"/>
      </w:pPr>
      <w:rPr>
        <w:rFonts w:hint="default"/>
        <w:lang w:val="de-DE" w:eastAsia="en-US" w:bidi="ar-SA"/>
      </w:rPr>
    </w:lvl>
    <w:lvl w:ilvl="4" w:tplc="1BFACA04">
      <w:numFmt w:val="bullet"/>
      <w:lvlText w:val="•"/>
      <w:lvlJc w:val="left"/>
      <w:pPr>
        <w:ind w:left="3934" w:hanging="284"/>
      </w:pPr>
      <w:rPr>
        <w:rFonts w:hint="default"/>
        <w:lang w:val="de-DE" w:eastAsia="en-US" w:bidi="ar-SA"/>
      </w:rPr>
    </w:lvl>
    <w:lvl w:ilvl="5" w:tplc="8CDEC468">
      <w:numFmt w:val="bullet"/>
      <w:lvlText w:val="•"/>
      <w:lvlJc w:val="left"/>
      <w:pPr>
        <w:ind w:left="4863" w:hanging="284"/>
      </w:pPr>
      <w:rPr>
        <w:rFonts w:hint="default"/>
        <w:lang w:val="de-DE" w:eastAsia="en-US" w:bidi="ar-SA"/>
      </w:rPr>
    </w:lvl>
    <w:lvl w:ilvl="6" w:tplc="4E8CCBD8">
      <w:numFmt w:val="bullet"/>
      <w:lvlText w:val="•"/>
      <w:lvlJc w:val="left"/>
      <w:pPr>
        <w:ind w:left="5791" w:hanging="284"/>
      </w:pPr>
      <w:rPr>
        <w:rFonts w:hint="default"/>
        <w:lang w:val="de-DE" w:eastAsia="en-US" w:bidi="ar-SA"/>
      </w:rPr>
    </w:lvl>
    <w:lvl w:ilvl="7" w:tplc="B4B88922">
      <w:numFmt w:val="bullet"/>
      <w:lvlText w:val="•"/>
      <w:lvlJc w:val="left"/>
      <w:pPr>
        <w:ind w:left="6720" w:hanging="284"/>
      </w:pPr>
      <w:rPr>
        <w:rFonts w:hint="default"/>
        <w:lang w:val="de-DE" w:eastAsia="en-US" w:bidi="ar-SA"/>
      </w:rPr>
    </w:lvl>
    <w:lvl w:ilvl="8" w:tplc="4FD89E9A">
      <w:numFmt w:val="bullet"/>
      <w:lvlText w:val="•"/>
      <w:lvlJc w:val="left"/>
      <w:pPr>
        <w:ind w:left="7649" w:hanging="284"/>
      </w:pPr>
      <w:rPr>
        <w:rFonts w:hint="default"/>
        <w:lang w:val="de-DE" w:eastAsia="en-US" w:bidi="ar-SA"/>
      </w:rPr>
    </w:lvl>
  </w:abstractNum>
  <w:abstractNum w:abstractNumId="8" w15:restartNumberingAfterBreak="0">
    <w:nsid w:val="2D9A1A19"/>
    <w:multiLevelType w:val="hybridMultilevel"/>
    <w:tmpl w:val="E4264392"/>
    <w:lvl w:ilvl="0" w:tplc="CB9CC70A">
      <w:start w:val="1"/>
      <w:numFmt w:val="decimal"/>
      <w:lvlText w:val="(%1)"/>
      <w:lvlJc w:val="left"/>
      <w:pPr>
        <w:ind w:left="218" w:hanging="284"/>
      </w:pPr>
      <w:rPr>
        <w:rFonts w:ascii="Georgia" w:eastAsia="Georgia" w:hAnsi="Georgia" w:cs="Georgia" w:hint="default"/>
        <w:b w:val="0"/>
        <w:bCs w:val="0"/>
        <w:i w:val="0"/>
        <w:iCs w:val="0"/>
        <w:spacing w:val="-1"/>
        <w:w w:val="99"/>
        <w:sz w:val="20"/>
        <w:szCs w:val="20"/>
        <w:lang w:val="de-DE" w:eastAsia="en-US" w:bidi="ar-SA"/>
      </w:rPr>
    </w:lvl>
    <w:lvl w:ilvl="1" w:tplc="61289ECA">
      <w:numFmt w:val="bullet"/>
      <w:lvlText w:val="•"/>
      <w:lvlJc w:val="left"/>
      <w:pPr>
        <w:ind w:left="1148" w:hanging="284"/>
      </w:pPr>
      <w:rPr>
        <w:rFonts w:hint="default"/>
        <w:lang w:val="de-DE" w:eastAsia="en-US" w:bidi="ar-SA"/>
      </w:rPr>
    </w:lvl>
    <w:lvl w:ilvl="2" w:tplc="36DABDC8">
      <w:numFmt w:val="bullet"/>
      <w:lvlText w:val="•"/>
      <w:lvlJc w:val="left"/>
      <w:pPr>
        <w:ind w:left="2077" w:hanging="284"/>
      </w:pPr>
      <w:rPr>
        <w:rFonts w:hint="default"/>
        <w:lang w:val="de-DE" w:eastAsia="en-US" w:bidi="ar-SA"/>
      </w:rPr>
    </w:lvl>
    <w:lvl w:ilvl="3" w:tplc="11C8A27C">
      <w:numFmt w:val="bullet"/>
      <w:lvlText w:val="•"/>
      <w:lvlJc w:val="left"/>
      <w:pPr>
        <w:ind w:left="3005" w:hanging="284"/>
      </w:pPr>
      <w:rPr>
        <w:rFonts w:hint="default"/>
        <w:lang w:val="de-DE" w:eastAsia="en-US" w:bidi="ar-SA"/>
      </w:rPr>
    </w:lvl>
    <w:lvl w:ilvl="4" w:tplc="093A699C">
      <w:numFmt w:val="bullet"/>
      <w:lvlText w:val="•"/>
      <w:lvlJc w:val="left"/>
      <w:pPr>
        <w:ind w:left="3934" w:hanging="284"/>
      </w:pPr>
      <w:rPr>
        <w:rFonts w:hint="default"/>
        <w:lang w:val="de-DE" w:eastAsia="en-US" w:bidi="ar-SA"/>
      </w:rPr>
    </w:lvl>
    <w:lvl w:ilvl="5" w:tplc="1A301D92">
      <w:numFmt w:val="bullet"/>
      <w:lvlText w:val="•"/>
      <w:lvlJc w:val="left"/>
      <w:pPr>
        <w:ind w:left="4863" w:hanging="284"/>
      </w:pPr>
      <w:rPr>
        <w:rFonts w:hint="default"/>
        <w:lang w:val="de-DE" w:eastAsia="en-US" w:bidi="ar-SA"/>
      </w:rPr>
    </w:lvl>
    <w:lvl w:ilvl="6" w:tplc="ADE0D710">
      <w:numFmt w:val="bullet"/>
      <w:lvlText w:val="•"/>
      <w:lvlJc w:val="left"/>
      <w:pPr>
        <w:ind w:left="5791" w:hanging="284"/>
      </w:pPr>
      <w:rPr>
        <w:rFonts w:hint="default"/>
        <w:lang w:val="de-DE" w:eastAsia="en-US" w:bidi="ar-SA"/>
      </w:rPr>
    </w:lvl>
    <w:lvl w:ilvl="7" w:tplc="30849258">
      <w:numFmt w:val="bullet"/>
      <w:lvlText w:val="•"/>
      <w:lvlJc w:val="left"/>
      <w:pPr>
        <w:ind w:left="6720" w:hanging="284"/>
      </w:pPr>
      <w:rPr>
        <w:rFonts w:hint="default"/>
        <w:lang w:val="de-DE" w:eastAsia="en-US" w:bidi="ar-SA"/>
      </w:rPr>
    </w:lvl>
    <w:lvl w:ilvl="8" w:tplc="B762D490">
      <w:numFmt w:val="bullet"/>
      <w:lvlText w:val="•"/>
      <w:lvlJc w:val="left"/>
      <w:pPr>
        <w:ind w:left="7649" w:hanging="284"/>
      </w:pPr>
      <w:rPr>
        <w:rFonts w:hint="default"/>
        <w:lang w:val="de-DE" w:eastAsia="en-US" w:bidi="ar-SA"/>
      </w:rPr>
    </w:lvl>
  </w:abstractNum>
  <w:abstractNum w:abstractNumId="9" w15:restartNumberingAfterBreak="0">
    <w:nsid w:val="37BE308E"/>
    <w:multiLevelType w:val="hybridMultilevel"/>
    <w:tmpl w:val="EC46D9C2"/>
    <w:lvl w:ilvl="0" w:tplc="8744E512">
      <w:start w:val="1"/>
      <w:numFmt w:val="decimal"/>
      <w:lvlText w:val="(%1)"/>
      <w:lvlJc w:val="left"/>
      <w:pPr>
        <w:ind w:left="218" w:hanging="284"/>
      </w:pPr>
      <w:rPr>
        <w:rFonts w:ascii="Georgia" w:eastAsia="Georgia" w:hAnsi="Georgia" w:cs="Georgia" w:hint="default"/>
        <w:b w:val="0"/>
        <w:bCs w:val="0"/>
        <w:i w:val="0"/>
        <w:iCs w:val="0"/>
        <w:spacing w:val="-1"/>
        <w:w w:val="99"/>
        <w:sz w:val="20"/>
        <w:szCs w:val="20"/>
        <w:lang w:val="de-DE" w:eastAsia="en-US" w:bidi="ar-SA"/>
      </w:rPr>
    </w:lvl>
    <w:lvl w:ilvl="1" w:tplc="79F41100">
      <w:numFmt w:val="bullet"/>
      <w:lvlText w:val="•"/>
      <w:lvlJc w:val="left"/>
      <w:pPr>
        <w:ind w:left="1148" w:hanging="284"/>
      </w:pPr>
      <w:rPr>
        <w:rFonts w:hint="default"/>
        <w:lang w:val="de-DE" w:eastAsia="en-US" w:bidi="ar-SA"/>
      </w:rPr>
    </w:lvl>
    <w:lvl w:ilvl="2" w:tplc="764CBC4C">
      <w:numFmt w:val="bullet"/>
      <w:lvlText w:val="•"/>
      <w:lvlJc w:val="left"/>
      <w:pPr>
        <w:ind w:left="2077" w:hanging="284"/>
      </w:pPr>
      <w:rPr>
        <w:rFonts w:hint="default"/>
        <w:lang w:val="de-DE" w:eastAsia="en-US" w:bidi="ar-SA"/>
      </w:rPr>
    </w:lvl>
    <w:lvl w:ilvl="3" w:tplc="52FC0810">
      <w:numFmt w:val="bullet"/>
      <w:lvlText w:val="•"/>
      <w:lvlJc w:val="left"/>
      <w:pPr>
        <w:ind w:left="3005" w:hanging="284"/>
      </w:pPr>
      <w:rPr>
        <w:rFonts w:hint="default"/>
        <w:lang w:val="de-DE" w:eastAsia="en-US" w:bidi="ar-SA"/>
      </w:rPr>
    </w:lvl>
    <w:lvl w:ilvl="4" w:tplc="A69C47D6">
      <w:numFmt w:val="bullet"/>
      <w:lvlText w:val="•"/>
      <w:lvlJc w:val="left"/>
      <w:pPr>
        <w:ind w:left="3934" w:hanging="284"/>
      </w:pPr>
      <w:rPr>
        <w:rFonts w:hint="default"/>
        <w:lang w:val="de-DE" w:eastAsia="en-US" w:bidi="ar-SA"/>
      </w:rPr>
    </w:lvl>
    <w:lvl w:ilvl="5" w:tplc="55228F6C">
      <w:numFmt w:val="bullet"/>
      <w:lvlText w:val="•"/>
      <w:lvlJc w:val="left"/>
      <w:pPr>
        <w:ind w:left="4863" w:hanging="284"/>
      </w:pPr>
      <w:rPr>
        <w:rFonts w:hint="default"/>
        <w:lang w:val="de-DE" w:eastAsia="en-US" w:bidi="ar-SA"/>
      </w:rPr>
    </w:lvl>
    <w:lvl w:ilvl="6" w:tplc="928A222C">
      <w:numFmt w:val="bullet"/>
      <w:lvlText w:val="•"/>
      <w:lvlJc w:val="left"/>
      <w:pPr>
        <w:ind w:left="5791" w:hanging="284"/>
      </w:pPr>
      <w:rPr>
        <w:rFonts w:hint="default"/>
        <w:lang w:val="de-DE" w:eastAsia="en-US" w:bidi="ar-SA"/>
      </w:rPr>
    </w:lvl>
    <w:lvl w:ilvl="7" w:tplc="6D76C1E2">
      <w:numFmt w:val="bullet"/>
      <w:lvlText w:val="•"/>
      <w:lvlJc w:val="left"/>
      <w:pPr>
        <w:ind w:left="6720" w:hanging="284"/>
      </w:pPr>
      <w:rPr>
        <w:rFonts w:hint="default"/>
        <w:lang w:val="de-DE" w:eastAsia="en-US" w:bidi="ar-SA"/>
      </w:rPr>
    </w:lvl>
    <w:lvl w:ilvl="8" w:tplc="87400660">
      <w:numFmt w:val="bullet"/>
      <w:lvlText w:val="•"/>
      <w:lvlJc w:val="left"/>
      <w:pPr>
        <w:ind w:left="7649" w:hanging="284"/>
      </w:pPr>
      <w:rPr>
        <w:rFonts w:hint="default"/>
        <w:lang w:val="de-DE" w:eastAsia="en-US" w:bidi="ar-SA"/>
      </w:rPr>
    </w:lvl>
  </w:abstractNum>
  <w:abstractNum w:abstractNumId="10" w15:restartNumberingAfterBreak="0">
    <w:nsid w:val="491E3641"/>
    <w:multiLevelType w:val="hybridMultilevel"/>
    <w:tmpl w:val="44F868D4"/>
    <w:lvl w:ilvl="0" w:tplc="05BEC5B0">
      <w:start w:val="1"/>
      <w:numFmt w:val="decimal"/>
      <w:lvlText w:val="(%1)"/>
      <w:lvlJc w:val="left"/>
      <w:pPr>
        <w:ind w:left="218" w:hanging="284"/>
      </w:pPr>
      <w:rPr>
        <w:rFonts w:ascii="Georgia" w:eastAsia="Georgia" w:hAnsi="Georgia" w:cs="Georgia" w:hint="default"/>
        <w:b w:val="0"/>
        <w:bCs w:val="0"/>
        <w:i w:val="0"/>
        <w:iCs w:val="0"/>
        <w:spacing w:val="-1"/>
        <w:w w:val="99"/>
        <w:sz w:val="20"/>
        <w:szCs w:val="20"/>
        <w:lang w:val="de-DE" w:eastAsia="en-US" w:bidi="ar-SA"/>
      </w:rPr>
    </w:lvl>
    <w:lvl w:ilvl="1" w:tplc="6AEC6830">
      <w:numFmt w:val="bullet"/>
      <w:lvlText w:val="•"/>
      <w:lvlJc w:val="left"/>
      <w:pPr>
        <w:ind w:left="1148" w:hanging="284"/>
      </w:pPr>
      <w:rPr>
        <w:rFonts w:hint="default"/>
        <w:lang w:val="de-DE" w:eastAsia="en-US" w:bidi="ar-SA"/>
      </w:rPr>
    </w:lvl>
    <w:lvl w:ilvl="2" w:tplc="59E0481C">
      <w:numFmt w:val="bullet"/>
      <w:lvlText w:val="•"/>
      <w:lvlJc w:val="left"/>
      <w:pPr>
        <w:ind w:left="2077" w:hanging="284"/>
      </w:pPr>
      <w:rPr>
        <w:rFonts w:hint="default"/>
        <w:lang w:val="de-DE" w:eastAsia="en-US" w:bidi="ar-SA"/>
      </w:rPr>
    </w:lvl>
    <w:lvl w:ilvl="3" w:tplc="ED4C0FA4">
      <w:numFmt w:val="bullet"/>
      <w:lvlText w:val="•"/>
      <w:lvlJc w:val="left"/>
      <w:pPr>
        <w:ind w:left="3005" w:hanging="284"/>
      </w:pPr>
      <w:rPr>
        <w:rFonts w:hint="default"/>
        <w:lang w:val="de-DE" w:eastAsia="en-US" w:bidi="ar-SA"/>
      </w:rPr>
    </w:lvl>
    <w:lvl w:ilvl="4" w:tplc="6A689A40">
      <w:numFmt w:val="bullet"/>
      <w:lvlText w:val="•"/>
      <w:lvlJc w:val="left"/>
      <w:pPr>
        <w:ind w:left="3934" w:hanging="284"/>
      </w:pPr>
      <w:rPr>
        <w:rFonts w:hint="default"/>
        <w:lang w:val="de-DE" w:eastAsia="en-US" w:bidi="ar-SA"/>
      </w:rPr>
    </w:lvl>
    <w:lvl w:ilvl="5" w:tplc="F0C686C6">
      <w:numFmt w:val="bullet"/>
      <w:lvlText w:val="•"/>
      <w:lvlJc w:val="left"/>
      <w:pPr>
        <w:ind w:left="4863" w:hanging="284"/>
      </w:pPr>
      <w:rPr>
        <w:rFonts w:hint="default"/>
        <w:lang w:val="de-DE" w:eastAsia="en-US" w:bidi="ar-SA"/>
      </w:rPr>
    </w:lvl>
    <w:lvl w:ilvl="6" w:tplc="E3AA9E6A">
      <w:numFmt w:val="bullet"/>
      <w:lvlText w:val="•"/>
      <w:lvlJc w:val="left"/>
      <w:pPr>
        <w:ind w:left="5791" w:hanging="284"/>
      </w:pPr>
      <w:rPr>
        <w:rFonts w:hint="default"/>
        <w:lang w:val="de-DE" w:eastAsia="en-US" w:bidi="ar-SA"/>
      </w:rPr>
    </w:lvl>
    <w:lvl w:ilvl="7" w:tplc="AFFA7746">
      <w:numFmt w:val="bullet"/>
      <w:lvlText w:val="•"/>
      <w:lvlJc w:val="left"/>
      <w:pPr>
        <w:ind w:left="6720" w:hanging="284"/>
      </w:pPr>
      <w:rPr>
        <w:rFonts w:hint="default"/>
        <w:lang w:val="de-DE" w:eastAsia="en-US" w:bidi="ar-SA"/>
      </w:rPr>
    </w:lvl>
    <w:lvl w:ilvl="8" w:tplc="2C283E0A">
      <w:numFmt w:val="bullet"/>
      <w:lvlText w:val="•"/>
      <w:lvlJc w:val="left"/>
      <w:pPr>
        <w:ind w:left="7649" w:hanging="284"/>
      </w:pPr>
      <w:rPr>
        <w:rFonts w:hint="default"/>
        <w:lang w:val="de-DE" w:eastAsia="en-US" w:bidi="ar-SA"/>
      </w:rPr>
    </w:lvl>
  </w:abstractNum>
  <w:abstractNum w:abstractNumId="11" w15:restartNumberingAfterBreak="0">
    <w:nsid w:val="4B041CF0"/>
    <w:multiLevelType w:val="hybridMultilevel"/>
    <w:tmpl w:val="984AC68E"/>
    <w:lvl w:ilvl="0" w:tplc="EF96FFA2">
      <w:numFmt w:val="bullet"/>
      <w:lvlText w:val="•"/>
      <w:lvlJc w:val="left"/>
      <w:pPr>
        <w:ind w:left="235" w:hanging="128"/>
      </w:pPr>
      <w:rPr>
        <w:rFonts w:ascii="Georgia" w:eastAsia="Georgia" w:hAnsi="Georgia" w:cs="Georgia" w:hint="default"/>
        <w:b w:val="0"/>
        <w:bCs w:val="0"/>
        <w:i w:val="0"/>
        <w:iCs w:val="0"/>
        <w:w w:val="99"/>
        <w:sz w:val="20"/>
        <w:szCs w:val="20"/>
        <w:lang w:val="de-DE" w:eastAsia="en-US" w:bidi="ar-SA"/>
      </w:rPr>
    </w:lvl>
    <w:lvl w:ilvl="1" w:tplc="A3CA00B8">
      <w:numFmt w:val="bullet"/>
      <w:lvlText w:val="•"/>
      <w:lvlJc w:val="left"/>
      <w:pPr>
        <w:ind w:left="1121" w:hanging="128"/>
      </w:pPr>
      <w:rPr>
        <w:rFonts w:hint="default"/>
        <w:lang w:val="de-DE" w:eastAsia="en-US" w:bidi="ar-SA"/>
      </w:rPr>
    </w:lvl>
    <w:lvl w:ilvl="2" w:tplc="D6ECAC74">
      <w:numFmt w:val="bullet"/>
      <w:lvlText w:val="•"/>
      <w:lvlJc w:val="left"/>
      <w:pPr>
        <w:ind w:left="2002" w:hanging="128"/>
      </w:pPr>
      <w:rPr>
        <w:rFonts w:hint="default"/>
        <w:lang w:val="de-DE" w:eastAsia="en-US" w:bidi="ar-SA"/>
      </w:rPr>
    </w:lvl>
    <w:lvl w:ilvl="3" w:tplc="7F28B344">
      <w:numFmt w:val="bullet"/>
      <w:lvlText w:val="•"/>
      <w:lvlJc w:val="left"/>
      <w:pPr>
        <w:ind w:left="2883" w:hanging="128"/>
      </w:pPr>
      <w:rPr>
        <w:rFonts w:hint="default"/>
        <w:lang w:val="de-DE" w:eastAsia="en-US" w:bidi="ar-SA"/>
      </w:rPr>
    </w:lvl>
    <w:lvl w:ilvl="4" w:tplc="E522FA88">
      <w:numFmt w:val="bullet"/>
      <w:lvlText w:val="•"/>
      <w:lvlJc w:val="left"/>
      <w:pPr>
        <w:ind w:left="3764" w:hanging="128"/>
      </w:pPr>
      <w:rPr>
        <w:rFonts w:hint="default"/>
        <w:lang w:val="de-DE" w:eastAsia="en-US" w:bidi="ar-SA"/>
      </w:rPr>
    </w:lvl>
    <w:lvl w:ilvl="5" w:tplc="B59480B0">
      <w:numFmt w:val="bullet"/>
      <w:lvlText w:val="•"/>
      <w:lvlJc w:val="left"/>
      <w:pPr>
        <w:ind w:left="4645" w:hanging="128"/>
      </w:pPr>
      <w:rPr>
        <w:rFonts w:hint="default"/>
        <w:lang w:val="de-DE" w:eastAsia="en-US" w:bidi="ar-SA"/>
      </w:rPr>
    </w:lvl>
    <w:lvl w:ilvl="6" w:tplc="6524A908">
      <w:numFmt w:val="bullet"/>
      <w:lvlText w:val="•"/>
      <w:lvlJc w:val="left"/>
      <w:pPr>
        <w:ind w:left="5526" w:hanging="128"/>
      </w:pPr>
      <w:rPr>
        <w:rFonts w:hint="default"/>
        <w:lang w:val="de-DE" w:eastAsia="en-US" w:bidi="ar-SA"/>
      </w:rPr>
    </w:lvl>
    <w:lvl w:ilvl="7" w:tplc="3CFA988A">
      <w:numFmt w:val="bullet"/>
      <w:lvlText w:val="•"/>
      <w:lvlJc w:val="left"/>
      <w:pPr>
        <w:ind w:left="6407" w:hanging="128"/>
      </w:pPr>
      <w:rPr>
        <w:rFonts w:hint="default"/>
        <w:lang w:val="de-DE" w:eastAsia="en-US" w:bidi="ar-SA"/>
      </w:rPr>
    </w:lvl>
    <w:lvl w:ilvl="8" w:tplc="7B4A3ED6">
      <w:numFmt w:val="bullet"/>
      <w:lvlText w:val="•"/>
      <w:lvlJc w:val="left"/>
      <w:pPr>
        <w:ind w:left="7288" w:hanging="128"/>
      </w:pPr>
      <w:rPr>
        <w:rFonts w:hint="default"/>
        <w:lang w:val="de-DE" w:eastAsia="en-US" w:bidi="ar-SA"/>
      </w:rPr>
    </w:lvl>
  </w:abstractNum>
  <w:abstractNum w:abstractNumId="12" w15:restartNumberingAfterBreak="0">
    <w:nsid w:val="650E07F6"/>
    <w:multiLevelType w:val="hybridMultilevel"/>
    <w:tmpl w:val="554462AC"/>
    <w:lvl w:ilvl="0" w:tplc="EC3A155A">
      <w:start w:val="1"/>
      <w:numFmt w:val="decimal"/>
      <w:lvlText w:val="(%1)"/>
      <w:lvlJc w:val="left"/>
      <w:pPr>
        <w:ind w:left="108" w:hanging="296"/>
      </w:pPr>
      <w:rPr>
        <w:rFonts w:ascii="Georgia" w:eastAsia="Georgia" w:hAnsi="Georgia" w:cs="Georgia" w:hint="default"/>
        <w:b w:val="0"/>
        <w:bCs w:val="0"/>
        <w:i w:val="0"/>
        <w:iCs w:val="0"/>
        <w:spacing w:val="-1"/>
        <w:w w:val="99"/>
        <w:sz w:val="20"/>
        <w:szCs w:val="20"/>
        <w:lang w:val="de-DE" w:eastAsia="en-US" w:bidi="ar-SA"/>
      </w:rPr>
    </w:lvl>
    <w:lvl w:ilvl="1" w:tplc="91D4F85E">
      <w:numFmt w:val="bullet"/>
      <w:lvlText w:val="•"/>
      <w:lvlJc w:val="left"/>
      <w:pPr>
        <w:ind w:left="995" w:hanging="296"/>
      </w:pPr>
      <w:rPr>
        <w:rFonts w:hint="default"/>
        <w:lang w:val="de-DE" w:eastAsia="en-US" w:bidi="ar-SA"/>
      </w:rPr>
    </w:lvl>
    <w:lvl w:ilvl="2" w:tplc="BCD4BFA8">
      <w:numFmt w:val="bullet"/>
      <w:lvlText w:val="•"/>
      <w:lvlJc w:val="left"/>
      <w:pPr>
        <w:ind w:left="1890" w:hanging="296"/>
      </w:pPr>
      <w:rPr>
        <w:rFonts w:hint="default"/>
        <w:lang w:val="de-DE" w:eastAsia="en-US" w:bidi="ar-SA"/>
      </w:rPr>
    </w:lvl>
    <w:lvl w:ilvl="3" w:tplc="17F68C68">
      <w:numFmt w:val="bullet"/>
      <w:lvlText w:val="•"/>
      <w:lvlJc w:val="left"/>
      <w:pPr>
        <w:ind w:left="2785" w:hanging="296"/>
      </w:pPr>
      <w:rPr>
        <w:rFonts w:hint="default"/>
        <w:lang w:val="de-DE" w:eastAsia="en-US" w:bidi="ar-SA"/>
      </w:rPr>
    </w:lvl>
    <w:lvl w:ilvl="4" w:tplc="1A2448E6">
      <w:numFmt w:val="bullet"/>
      <w:lvlText w:val="•"/>
      <w:lvlJc w:val="left"/>
      <w:pPr>
        <w:ind w:left="3680" w:hanging="296"/>
      </w:pPr>
      <w:rPr>
        <w:rFonts w:hint="default"/>
        <w:lang w:val="de-DE" w:eastAsia="en-US" w:bidi="ar-SA"/>
      </w:rPr>
    </w:lvl>
    <w:lvl w:ilvl="5" w:tplc="1F86D61C">
      <w:numFmt w:val="bullet"/>
      <w:lvlText w:val="•"/>
      <w:lvlJc w:val="left"/>
      <w:pPr>
        <w:ind w:left="4575" w:hanging="296"/>
      </w:pPr>
      <w:rPr>
        <w:rFonts w:hint="default"/>
        <w:lang w:val="de-DE" w:eastAsia="en-US" w:bidi="ar-SA"/>
      </w:rPr>
    </w:lvl>
    <w:lvl w:ilvl="6" w:tplc="B246CCAC">
      <w:numFmt w:val="bullet"/>
      <w:lvlText w:val="•"/>
      <w:lvlJc w:val="left"/>
      <w:pPr>
        <w:ind w:left="5470" w:hanging="296"/>
      </w:pPr>
      <w:rPr>
        <w:rFonts w:hint="default"/>
        <w:lang w:val="de-DE" w:eastAsia="en-US" w:bidi="ar-SA"/>
      </w:rPr>
    </w:lvl>
    <w:lvl w:ilvl="7" w:tplc="70EEBFD2">
      <w:numFmt w:val="bullet"/>
      <w:lvlText w:val="•"/>
      <w:lvlJc w:val="left"/>
      <w:pPr>
        <w:ind w:left="6365" w:hanging="296"/>
      </w:pPr>
      <w:rPr>
        <w:rFonts w:hint="default"/>
        <w:lang w:val="de-DE" w:eastAsia="en-US" w:bidi="ar-SA"/>
      </w:rPr>
    </w:lvl>
    <w:lvl w:ilvl="8" w:tplc="8DA45116">
      <w:numFmt w:val="bullet"/>
      <w:lvlText w:val="•"/>
      <w:lvlJc w:val="left"/>
      <w:pPr>
        <w:ind w:left="7260" w:hanging="296"/>
      </w:pPr>
      <w:rPr>
        <w:rFonts w:hint="default"/>
        <w:lang w:val="de-DE" w:eastAsia="en-US" w:bidi="ar-SA"/>
      </w:rPr>
    </w:lvl>
  </w:abstractNum>
  <w:abstractNum w:abstractNumId="13" w15:restartNumberingAfterBreak="0">
    <w:nsid w:val="66F17B1C"/>
    <w:multiLevelType w:val="hybridMultilevel"/>
    <w:tmpl w:val="8606257A"/>
    <w:lvl w:ilvl="0" w:tplc="2EACF75E">
      <w:start w:val="1"/>
      <w:numFmt w:val="decimal"/>
      <w:lvlText w:val="(%1)"/>
      <w:lvlJc w:val="left"/>
      <w:pPr>
        <w:ind w:left="218" w:hanging="284"/>
      </w:pPr>
      <w:rPr>
        <w:rFonts w:ascii="Georgia" w:eastAsia="Georgia" w:hAnsi="Georgia" w:cs="Georgia" w:hint="default"/>
        <w:b w:val="0"/>
        <w:bCs w:val="0"/>
        <w:i w:val="0"/>
        <w:iCs w:val="0"/>
        <w:spacing w:val="-1"/>
        <w:w w:val="99"/>
        <w:sz w:val="20"/>
        <w:szCs w:val="20"/>
        <w:lang w:val="de-DE" w:eastAsia="en-US" w:bidi="ar-SA"/>
      </w:rPr>
    </w:lvl>
    <w:lvl w:ilvl="1" w:tplc="69A2DA7A">
      <w:numFmt w:val="bullet"/>
      <w:lvlText w:val="•"/>
      <w:lvlJc w:val="left"/>
      <w:pPr>
        <w:ind w:left="1148" w:hanging="284"/>
      </w:pPr>
      <w:rPr>
        <w:rFonts w:hint="default"/>
        <w:lang w:val="de-DE" w:eastAsia="en-US" w:bidi="ar-SA"/>
      </w:rPr>
    </w:lvl>
    <w:lvl w:ilvl="2" w:tplc="24182A84">
      <w:numFmt w:val="bullet"/>
      <w:lvlText w:val="•"/>
      <w:lvlJc w:val="left"/>
      <w:pPr>
        <w:ind w:left="2077" w:hanging="284"/>
      </w:pPr>
      <w:rPr>
        <w:rFonts w:hint="default"/>
        <w:lang w:val="de-DE" w:eastAsia="en-US" w:bidi="ar-SA"/>
      </w:rPr>
    </w:lvl>
    <w:lvl w:ilvl="3" w:tplc="8FC05742">
      <w:numFmt w:val="bullet"/>
      <w:lvlText w:val="•"/>
      <w:lvlJc w:val="left"/>
      <w:pPr>
        <w:ind w:left="3005" w:hanging="284"/>
      </w:pPr>
      <w:rPr>
        <w:rFonts w:hint="default"/>
        <w:lang w:val="de-DE" w:eastAsia="en-US" w:bidi="ar-SA"/>
      </w:rPr>
    </w:lvl>
    <w:lvl w:ilvl="4" w:tplc="02A256EC">
      <w:numFmt w:val="bullet"/>
      <w:lvlText w:val="•"/>
      <w:lvlJc w:val="left"/>
      <w:pPr>
        <w:ind w:left="3934" w:hanging="284"/>
      </w:pPr>
      <w:rPr>
        <w:rFonts w:hint="default"/>
        <w:lang w:val="de-DE" w:eastAsia="en-US" w:bidi="ar-SA"/>
      </w:rPr>
    </w:lvl>
    <w:lvl w:ilvl="5" w:tplc="36920786">
      <w:numFmt w:val="bullet"/>
      <w:lvlText w:val="•"/>
      <w:lvlJc w:val="left"/>
      <w:pPr>
        <w:ind w:left="4863" w:hanging="284"/>
      </w:pPr>
      <w:rPr>
        <w:rFonts w:hint="default"/>
        <w:lang w:val="de-DE" w:eastAsia="en-US" w:bidi="ar-SA"/>
      </w:rPr>
    </w:lvl>
    <w:lvl w:ilvl="6" w:tplc="1E5892D4">
      <w:numFmt w:val="bullet"/>
      <w:lvlText w:val="•"/>
      <w:lvlJc w:val="left"/>
      <w:pPr>
        <w:ind w:left="5791" w:hanging="284"/>
      </w:pPr>
      <w:rPr>
        <w:rFonts w:hint="default"/>
        <w:lang w:val="de-DE" w:eastAsia="en-US" w:bidi="ar-SA"/>
      </w:rPr>
    </w:lvl>
    <w:lvl w:ilvl="7" w:tplc="4B3EE69C">
      <w:numFmt w:val="bullet"/>
      <w:lvlText w:val="•"/>
      <w:lvlJc w:val="left"/>
      <w:pPr>
        <w:ind w:left="6720" w:hanging="284"/>
      </w:pPr>
      <w:rPr>
        <w:rFonts w:hint="default"/>
        <w:lang w:val="de-DE" w:eastAsia="en-US" w:bidi="ar-SA"/>
      </w:rPr>
    </w:lvl>
    <w:lvl w:ilvl="8" w:tplc="8F58AF48">
      <w:numFmt w:val="bullet"/>
      <w:lvlText w:val="•"/>
      <w:lvlJc w:val="left"/>
      <w:pPr>
        <w:ind w:left="7649" w:hanging="284"/>
      </w:pPr>
      <w:rPr>
        <w:rFonts w:hint="default"/>
        <w:lang w:val="de-DE" w:eastAsia="en-US" w:bidi="ar-SA"/>
      </w:rPr>
    </w:lvl>
  </w:abstractNum>
  <w:abstractNum w:abstractNumId="14" w15:restartNumberingAfterBreak="0">
    <w:nsid w:val="72C42C32"/>
    <w:multiLevelType w:val="hybridMultilevel"/>
    <w:tmpl w:val="75E2BC54"/>
    <w:lvl w:ilvl="0" w:tplc="5784D586">
      <w:start w:val="1"/>
      <w:numFmt w:val="decimal"/>
      <w:lvlText w:val="(%1)"/>
      <w:lvlJc w:val="left"/>
      <w:pPr>
        <w:ind w:left="218" w:hanging="284"/>
      </w:pPr>
      <w:rPr>
        <w:rFonts w:ascii="Georgia" w:eastAsia="Georgia" w:hAnsi="Georgia" w:cs="Georgia" w:hint="default"/>
        <w:b w:val="0"/>
        <w:bCs w:val="0"/>
        <w:i w:val="0"/>
        <w:iCs w:val="0"/>
        <w:spacing w:val="-1"/>
        <w:w w:val="99"/>
        <w:sz w:val="20"/>
        <w:szCs w:val="20"/>
        <w:lang w:val="de-DE" w:eastAsia="en-US" w:bidi="ar-SA"/>
      </w:rPr>
    </w:lvl>
    <w:lvl w:ilvl="1" w:tplc="3320AE46">
      <w:numFmt w:val="bullet"/>
      <w:lvlText w:val="•"/>
      <w:lvlJc w:val="left"/>
      <w:pPr>
        <w:ind w:left="1148" w:hanging="284"/>
      </w:pPr>
      <w:rPr>
        <w:rFonts w:hint="default"/>
        <w:lang w:val="de-DE" w:eastAsia="en-US" w:bidi="ar-SA"/>
      </w:rPr>
    </w:lvl>
    <w:lvl w:ilvl="2" w:tplc="2CB46298">
      <w:numFmt w:val="bullet"/>
      <w:lvlText w:val="•"/>
      <w:lvlJc w:val="left"/>
      <w:pPr>
        <w:ind w:left="2077" w:hanging="284"/>
      </w:pPr>
      <w:rPr>
        <w:rFonts w:hint="default"/>
        <w:lang w:val="de-DE" w:eastAsia="en-US" w:bidi="ar-SA"/>
      </w:rPr>
    </w:lvl>
    <w:lvl w:ilvl="3" w:tplc="C874B81C">
      <w:numFmt w:val="bullet"/>
      <w:lvlText w:val="•"/>
      <w:lvlJc w:val="left"/>
      <w:pPr>
        <w:ind w:left="3005" w:hanging="284"/>
      </w:pPr>
      <w:rPr>
        <w:rFonts w:hint="default"/>
        <w:lang w:val="de-DE" w:eastAsia="en-US" w:bidi="ar-SA"/>
      </w:rPr>
    </w:lvl>
    <w:lvl w:ilvl="4" w:tplc="A0B0EF66">
      <w:numFmt w:val="bullet"/>
      <w:lvlText w:val="•"/>
      <w:lvlJc w:val="left"/>
      <w:pPr>
        <w:ind w:left="3934" w:hanging="284"/>
      </w:pPr>
      <w:rPr>
        <w:rFonts w:hint="default"/>
        <w:lang w:val="de-DE" w:eastAsia="en-US" w:bidi="ar-SA"/>
      </w:rPr>
    </w:lvl>
    <w:lvl w:ilvl="5" w:tplc="D3BEC498">
      <w:numFmt w:val="bullet"/>
      <w:lvlText w:val="•"/>
      <w:lvlJc w:val="left"/>
      <w:pPr>
        <w:ind w:left="4863" w:hanging="284"/>
      </w:pPr>
      <w:rPr>
        <w:rFonts w:hint="default"/>
        <w:lang w:val="de-DE" w:eastAsia="en-US" w:bidi="ar-SA"/>
      </w:rPr>
    </w:lvl>
    <w:lvl w:ilvl="6" w:tplc="B15A7F0E">
      <w:numFmt w:val="bullet"/>
      <w:lvlText w:val="•"/>
      <w:lvlJc w:val="left"/>
      <w:pPr>
        <w:ind w:left="5791" w:hanging="284"/>
      </w:pPr>
      <w:rPr>
        <w:rFonts w:hint="default"/>
        <w:lang w:val="de-DE" w:eastAsia="en-US" w:bidi="ar-SA"/>
      </w:rPr>
    </w:lvl>
    <w:lvl w:ilvl="7" w:tplc="D3248A9A">
      <w:numFmt w:val="bullet"/>
      <w:lvlText w:val="•"/>
      <w:lvlJc w:val="left"/>
      <w:pPr>
        <w:ind w:left="6720" w:hanging="284"/>
      </w:pPr>
      <w:rPr>
        <w:rFonts w:hint="default"/>
        <w:lang w:val="de-DE" w:eastAsia="en-US" w:bidi="ar-SA"/>
      </w:rPr>
    </w:lvl>
    <w:lvl w:ilvl="8" w:tplc="CC7424D2">
      <w:numFmt w:val="bullet"/>
      <w:lvlText w:val="•"/>
      <w:lvlJc w:val="left"/>
      <w:pPr>
        <w:ind w:left="7649" w:hanging="284"/>
      </w:pPr>
      <w:rPr>
        <w:rFonts w:hint="default"/>
        <w:lang w:val="de-DE" w:eastAsia="en-US" w:bidi="ar-SA"/>
      </w:rPr>
    </w:lvl>
  </w:abstractNum>
  <w:abstractNum w:abstractNumId="15" w15:restartNumberingAfterBreak="0">
    <w:nsid w:val="74A65B89"/>
    <w:multiLevelType w:val="hybridMultilevel"/>
    <w:tmpl w:val="CE901554"/>
    <w:lvl w:ilvl="0" w:tplc="94CE3F74">
      <w:start w:val="1"/>
      <w:numFmt w:val="decimal"/>
      <w:lvlText w:val="(%1)"/>
      <w:lvlJc w:val="left"/>
      <w:pPr>
        <w:ind w:left="218" w:hanging="284"/>
      </w:pPr>
      <w:rPr>
        <w:rFonts w:ascii="Georgia" w:eastAsia="Georgia" w:hAnsi="Georgia" w:cs="Georgia" w:hint="default"/>
        <w:b w:val="0"/>
        <w:bCs w:val="0"/>
        <w:i w:val="0"/>
        <w:iCs w:val="0"/>
        <w:spacing w:val="-1"/>
        <w:w w:val="99"/>
        <w:sz w:val="20"/>
        <w:szCs w:val="20"/>
        <w:lang w:val="de-DE" w:eastAsia="en-US" w:bidi="ar-SA"/>
      </w:rPr>
    </w:lvl>
    <w:lvl w:ilvl="1" w:tplc="C534F6C0">
      <w:numFmt w:val="bullet"/>
      <w:lvlText w:val="•"/>
      <w:lvlJc w:val="left"/>
      <w:pPr>
        <w:ind w:left="501" w:hanging="284"/>
      </w:pPr>
      <w:rPr>
        <w:rFonts w:ascii="Georgia" w:eastAsia="Georgia" w:hAnsi="Georgia" w:cs="Georgia" w:hint="default"/>
        <w:b w:val="0"/>
        <w:bCs w:val="0"/>
        <w:i w:val="0"/>
        <w:iCs w:val="0"/>
        <w:w w:val="99"/>
        <w:sz w:val="20"/>
        <w:szCs w:val="20"/>
        <w:lang w:val="de-DE" w:eastAsia="en-US" w:bidi="ar-SA"/>
      </w:rPr>
    </w:lvl>
    <w:lvl w:ilvl="2" w:tplc="C14C3CE6">
      <w:numFmt w:val="bullet"/>
      <w:lvlText w:val="•"/>
      <w:lvlJc w:val="left"/>
      <w:pPr>
        <w:ind w:left="1500" w:hanging="284"/>
      </w:pPr>
      <w:rPr>
        <w:rFonts w:hint="default"/>
        <w:lang w:val="de-DE" w:eastAsia="en-US" w:bidi="ar-SA"/>
      </w:rPr>
    </w:lvl>
    <w:lvl w:ilvl="3" w:tplc="9B720678">
      <w:numFmt w:val="bullet"/>
      <w:lvlText w:val="•"/>
      <w:lvlJc w:val="left"/>
      <w:pPr>
        <w:ind w:left="2501" w:hanging="284"/>
      </w:pPr>
      <w:rPr>
        <w:rFonts w:hint="default"/>
        <w:lang w:val="de-DE" w:eastAsia="en-US" w:bidi="ar-SA"/>
      </w:rPr>
    </w:lvl>
    <w:lvl w:ilvl="4" w:tplc="69A41B9E">
      <w:numFmt w:val="bullet"/>
      <w:lvlText w:val="•"/>
      <w:lvlJc w:val="left"/>
      <w:pPr>
        <w:ind w:left="3502" w:hanging="284"/>
      </w:pPr>
      <w:rPr>
        <w:rFonts w:hint="default"/>
        <w:lang w:val="de-DE" w:eastAsia="en-US" w:bidi="ar-SA"/>
      </w:rPr>
    </w:lvl>
    <w:lvl w:ilvl="5" w:tplc="01E4F6D2">
      <w:numFmt w:val="bullet"/>
      <w:lvlText w:val="•"/>
      <w:lvlJc w:val="left"/>
      <w:pPr>
        <w:ind w:left="4502" w:hanging="284"/>
      </w:pPr>
      <w:rPr>
        <w:rFonts w:hint="default"/>
        <w:lang w:val="de-DE" w:eastAsia="en-US" w:bidi="ar-SA"/>
      </w:rPr>
    </w:lvl>
    <w:lvl w:ilvl="6" w:tplc="9410D20E">
      <w:numFmt w:val="bullet"/>
      <w:lvlText w:val="•"/>
      <w:lvlJc w:val="left"/>
      <w:pPr>
        <w:ind w:left="5503" w:hanging="284"/>
      </w:pPr>
      <w:rPr>
        <w:rFonts w:hint="default"/>
        <w:lang w:val="de-DE" w:eastAsia="en-US" w:bidi="ar-SA"/>
      </w:rPr>
    </w:lvl>
    <w:lvl w:ilvl="7" w:tplc="F5B01C8E">
      <w:numFmt w:val="bullet"/>
      <w:lvlText w:val="•"/>
      <w:lvlJc w:val="left"/>
      <w:pPr>
        <w:ind w:left="6504" w:hanging="284"/>
      </w:pPr>
      <w:rPr>
        <w:rFonts w:hint="default"/>
        <w:lang w:val="de-DE" w:eastAsia="en-US" w:bidi="ar-SA"/>
      </w:rPr>
    </w:lvl>
    <w:lvl w:ilvl="8" w:tplc="CC30E956">
      <w:numFmt w:val="bullet"/>
      <w:lvlText w:val="•"/>
      <w:lvlJc w:val="left"/>
      <w:pPr>
        <w:ind w:left="7504" w:hanging="284"/>
      </w:pPr>
      <w:rPr>
        <w:rFonts w:hint="default"/>
        <w:lang w:val="de-DE" w:eastAsia="en-US" w:bidi="ar-SA"/>
      </w:rPr>
    </w:lvl>
  </w:abstractNum>
  <w:num w:numId="1">
    <w:abstractNumId w:val="5"/>
  </w:num>
  <w:num w:numId="2">
    <w:abstractNumId w:val="10"/>
  </w:num>
  <w:num w:numId="3">
    <w:abstractNumId w:val="8"/>
  </w:num>
  <w:num w:numId="4">
    <w:abstractNumId w:val="6"/>
  </w:num>
  <w:num w:numId="5">
    <w:abstractNumId w:val="7"/>
  </w:num>
  <w:num w:numId="6">
    <w:abstractNumId w:val="3"/>
  </w:num>
  <w:num w:numId="7">
    <w:abstractNumId w:val="14"/>
  </w:num>
  <w:num w:numId="8">
    <w:abstractNumId w:val="1"/>
  </w:num>
  <w:num w:numId="9">
    <w:abstractNumId w:val="11"/>
  </w:num>
  <w:num w:numId="10">
    <w:abstractNumId w:val="2"/>
  </w:num>
  <w:num w:numId="11">
    <w:abstractNumId w:val="0"/>
  </w:num>
  <w:num w:numId="12">
    <w:abstractNumId w:val="12"/>
  </w:num>
  <w:num w:numId="13">
    <w:abstractNumId w:val="4"/>
  </w:num>
  <w:num w:numId="14">
    <w:abstractNumId w:val="9"/>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67"/>
    <w:rsid w:val="000E5175"/>
    <w:rsid w:val="001356E0"/>
    <w:rsid w:val="00601848"/>
    <w:rsid w:val="006438C6"/>
    <w:rsid w:val="00906417"/>
    <w:rsid w:val="009202DC"/>
    <w:rsid w:val="00AE2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683A3160-1275-4D08-85BF-469C296E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Georgia" w:eastAsia="Georgia" w:hAnsi="Georgia" w:cs="Georgia"/>
    </w:rPr>
  </w:style>
  <w:style w:type="paragraph" w:styleId="berschrift1">
    <w:name w:val="heading 1"/>
    <w:basedOn w:val="Standard"/>
    <w:uiPriority w:val="9"/>
    <w:qFormat/>
    <w:pPr>
      <w:ind w:left="218"/>
      <w:outlineLvl w:val="0"/>
    </w:pPr>
    <w:rPr>
      <w:rFonts w:ascii="Arial" w:eastAsia="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spacing w:before="257"/>
      <w:ind w:left="218"/>
    </w:pPr>
    <w:rPr>
      <w:rFonts w:ascii="Arial" w:eastAsia="Arial" w:hAnsi="Arial" w:cs="Arial"/>
      <w:b/>
      <w:bCs/>
      <w:sz w:val="36"/>
      <w:szCs w:val="36"/>
    </w:rPr>
  </w:style>
  <w:style w:type="paragraph" w:styleId="Listenabsatz">
    <w:name w:val="List Paragraph"/>
    <w:basedOn w:val="Standard"/>
    <w:uiPriority w:val="1"/>
    <w:qFormat/>
    <w:pPr>
      <w:ind w:left="218"/>
    </w:pPr>
  </w:style>
  <w:style w:type="paragraph" w:customStyle="1" w:styleId="TableParagraph">
    <w:name w:val="Table Paragraph"/>
    <w:basedOn w:val="Standard"/>
    <w:uiPriority w:val="1"/>
    <w:qFormat/>
    <w:pPr>
      <w:ind w:left="107"/>
    </w:pPr>
  </w:style>
  <w:style w:type="paragraph" w:styleId="Kommentartext">
    <w:name w:val="annotation text"/>
    <w:basedOn w:val="Standard"/>
    <w:uiPriority w:val="99"/>
    <w:semiHidden/>
    <w:unhideWhenUsed/>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60184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1848"/>
    <w:rPr>
      <w:rFonts w:ascii="Segoe UI" w:eastAsia="Georgia" w:hAnsi="Segoe UI" w:cs="Segoe UI"/>
      <w:sz w:val="18"/>
      <w:szCs w:val="18"/>
    </w:rPr>
  </w:style>
  <w:style w:type="paragraph" w:styleId="Kopfzeile">
    <w:name w:val="header"/>
    <w:basedOn w:val="Standard"/>
    <w:link w:val="KopfzeileZchn"/>
    <w:uiPriority w:val="99"/>
    <w:unhideWhenUsed/>
    <w:rsid w:val="00601848"/>
    <w:pPr>
      <w:tabs>
        <w:tab w:val="center" w:pos="4536"/>
        <w:tab w:val="right" w:pos="9072"/>
      </w:tabs>
    </w:pPr>
  </w:style>
  <w:style w:type="character" w:customStyle="1" w:styleId="KopfzeileZchn">
    <w:name w:val="Kopfzeile Zchn"/>
    <w:basedOn w:val="Absatz-Standardschriftart"/>
    <w:link w:val="Kopfzeile"/>
    <w:uiPriority w:val="99"/>
    <w:rsid w:val="00601848"/>
    <w:rPr>
      <w:rFonts w:ascii="Georgia" w:eastAsia="Georgia" w:hAnsi="Georgia" w:cs="Georgia"/>
    </w:rPr>
  </w:style>
  <w:style w:type="paragraph" w:styleId="Fuzeile">
    <w:name w:val="footer"/>
    <w:basedOn w:val="Standard"/>
    <w:link w:val="FuzeileZchn"/>
    <w:uiPriority w:val="99"/>
    <w:unhideWhenUsed/>
    <w:rsid w:val="00601848"/>
    <w:pPr>
      <w:tabs>
        <w:tab w:val="center" w:pos="4536"/>
        <w:tab w:val="right" w:pos="9072"/>
      </w:tabs>
    </w:pPr>
  </w:style>
  <w:style w:type="character" w:customStyle="1" w:styleId="FuzeileZchn">
    <w:name w:val="Fußzeile Zchn"/>
    <w:basedOn w:val="Absatz-Standardschriftart"/>
    <w:link w:val="Fuzeile"/>
    <w:uiPriority w:val="99"/>
    <w:rsid w:val="00601848"/>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4citie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6078</Words>
  <Characters>38294</Characters>
  <Application>Microsoft Office Word</Application>
  <DocSecurity>4</DocSecurity>
  <Lines>319</Lines>
  <Paragraphs>88</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44284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Jorinda Fahringer</dc:creator>
  <dc:description/>
  <cp:lastModifiedBy>Daniel Görgl</cp:lastModifiedBy>
  <cp:revision>2</cp:revision>
  <dcterms:created xsi:type="dcterms:W3CDTF">2023-01-09T14:06:00Z</dcterms:created>
  <dcterms:modified xsi:type="dcterms:W3CDTF">2023-01-09T14:06:00Z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Acrobat PDFMaker 21 für Word</vt:lpwstr>
  </property>
  <property fmtid="{D5CDD505-2E9C-101B-9397-08002B2CF9AE}" pid="4" name="LastSaved">
    <vt:filetime>2022-10-17T00:00:00Z</vt:filetime>
  </property>
  <property fmtid="{D5CDD505-2E9C-101B-9397-08002B2CF9AE}" pid="5" name="Producer">
    <vt:lpwstr>Adobe PDF Library 21.5.92</vt:lpwstr>
  </property>
  <property fmtid="{D5CDD505-2E9C-101B-9397-08002B2CF9AE}" pid="6" name="SourceModified">
    <vt:lpwstr>D:20220810112145</vt:lpwstr>
  </property>
</Properties>
</file>